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professional-robotics-engineer-services"/>
    <w:p>
      <w:pPr>
        <w:pStyle w:val="Heading2"/>
      </w:pPr>
      <w:r>
        <w:t xml:space="preserve">Professional Robotics Engineer Services</w:t>
      </w:r>
    </w:p>
    <w:p>
      <w:pPr>
        <w:pStyle w:val="FirstParagraph"/>
      </w:pPr>
      <w:r>
        <w:t xml:space="preserve">Advanced Automation &amp; Robotics Solutions Ltd.</w:t>
      </w:r>
    </w:p>
    <w:p>
      <w:pPr>
        <w:pStyle w:val="BodyText"/>
      </w:pPr>
      <w:r>
        <w:t xml:space="preserve">Office 42, Al-Mansour Business District, Baghdad, Iraq</w:t>
      </w:r>
    </w:p>
    <w:p>
      <w:pPr>
        <w:pStyle w:val="BodyText"/>
      </w:pPr>
      <w:r>
        <w:t xml:space="preserve">Tel: +964-770-123-4567 | Email: quotes@advancedrobotics-iraq.com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QTE-2025-BGH-0047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Al-Rafidain Industrial Development Authority, Baghdad, Iraq</w:t>
            </w:r>
          </w:p>
        </w:tc>
      </w:tr>
      <w:tr>
        <w:tc>
          <w:tcPr/>
          <w:p>
            <w:pPr>
              <w:pStyle w:val="Compact"/>
              <w:jc w:val="left"/>
            </w:pPr>
            <w:r>
              <w:t xml:space="preserve">Project Location:</w:t>
            </w:r>
          </w:p>
        </w:tc>
        <w:tc>
          <w:tcPr/>
          <w:p>
            <w:pPr>
              <w:pStyle w:val="Compact"/>
              <w:jc w:val="left"/>
            </w:pPr>
            <w:r>
              <w:t xml:space="preserve">Industrial Zone 3, Baghdad, Iraq</w:t>
            </w:r>
          </w:p>
        </w:tc>
      </w:tr>
      <w:tr>
        <w:tc>
          <w:tcPr/>
          <w:p>
            <w:pPr>
              <w:pStyle w:val="Compact"/>
              <w:jc w:val="left"/>
            </w:pPr>
            <w:r>
              <w:t xml:space="preserve">Prepared By:</w:t>
            </w:r>
          </w:p>
        </w:tc>
        <w:tc>
          <w:tcPr/>
          <w:p>
            <w:pPr>
              <w:pStyle w:val="Compact"/>
              <w:jc w:val="left"/>
            </w:pPr>
            <w:r>
              <w:t xml:space="preserve">Eng. Khalid Al-Rashid, Senior Robotics Engineer</w:t>
            </w:r>
          </w:p>
        </w:tc>
      </w:tr>
      <w:tr>
        <w:tc>
          <w:tcPr/>
          <w:p>
            <w:pPr>
              <w:pStyle w:val="Compact"/>
              <w:jc w:val="left"/>
            </w:pPr>
            <w:r>
              <w:t xml:space="preserve">Currency:</w:t>
            </w:r>
          </w:p>
        </w:tc>
        <w:tc>
          <w:tcPr/>
          <w:p>
            <w:pPr>
              <w:pStyle w:val="Compact"/>
              <w:jc w:val="left"/>
            </w:pPr>
            <w:r>
              <w:t xml:space="preserve">US Dollars (USD)</w:t>
            </w:r>
          </w:p>
        </w:tc>
      </w:tr>
    </w:tbl>
    <w:bookmarkStart w:id="22"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Advanced Automation &amp; Robotics Solutions Ltd. to provide comprehensive professional services of a certified</w:t>
      </w:r>
      <w:r>
        <w:t xml:space="preserve"> </w:t>
      </w:r>
      <w:r>
        <w:t xml:space="preserve">Robotics Engineer</w:t>
      </w:r>
      <w:r>
        <w:t xml:space="preserve"> </w:t>
      </w:r>
      <w:r>
        <w:t xml:space="preserve">for the design, deployment, and maintenance of industrial robotic systems at the client's manufacturing facility located in</w:t>
      </w:r>
      <w:r>
        <w:t xml:space="preserve"> </w:t>
      </w:r>
      <w:r>
        <w:t xml:space="preserve">Iraq Baghdad</w:t>
      </w:r>
      <w:r>
        <w:t xml:space="preserve">. The scope of this engagement covers the full lifecycle of robotic automation, from initial site assessment and system architecture through to installation, commissioning, operator training, and a twelve-month post-deployment support period. This</w:t>
      </w:r>
      <w:r>
        <w:t xml:space="preserve"> </w:t>
      </w:r>
      <w:r>
        <w:t xml:space="preserve">Quotation Estimate</w:t>
      </w:r>
      <w:r>
        <w:t xml:space="preserve"> </w:t>
      </w:r>
      <w:r>
        <w:t xml:space="preserve">reflects current market rates for specialized</w:t>
      </w:r>
      <w:r>
        <w:t xml:space="preserve"> </w:t>
      </w:r>
      <w:r>
        <w:t xml:space="preserve">Robotics Engineer</w:t>
      </w:r>
      <w:r>
        <w:t xml:space="preserve"> </w:t>
      </w:r>
      <w:r>
        <w:t xml:space="preserve">expertise in the</w:t>
      </w:r>
      <w:r>
        <w:t xml:space="preserve"> </w:t>
      </w:r>
      <w:r>
        <w:t xml:space="preserve">Iraq Baghdad</w:t>
      </w:r>
      <w:r>
        <w:t xml:space="preserve"> </w:t>
      </w:r>
      <w:r>
        <w:t xml:space="preserve">industrial sector and is structured to offer transparent, itemized cost breakdowns for the client's financial planning purposes.</w:t>
      </w:r>
    </w:p>
    <w:bookmarkEnd w:id="22"/>
    <w:bookmarkStart w:id="23" w:name="scope-of-work"/>
    <w:p>
      <w:pPr>
        <w:pStyle w:val="Heading2"/>
      </w:pPr>
      <w:r>
        <w:t xml:space="preserve">2. Scope of Work</w:t>
      </w:r>
    </w:p>
    <w:p>
      <w:pPr>
        <w:pStyle w:val="FirstParagraph"/>
      </w:pPr>
      <w:r>
        <w:t xml:space="preserve">The</w:t>
      </w:r>
      <w:r>
        <w:t xml:space="preserve"> </w:t>
      </w:r>
      <w:r>
        <w:t xml:space="preserve">Robotics Engineer</w:t>
      </w:r>
      <w:r>
        <w:t xml:space="preserve"> </w:t>
      </w:r>
      <w:r>
        <w:t xml:space="preserve">assigned to this project will deliver the following services within the</w:t>
      </w:r>
      <w:r>
        <w:t xml:space="preserve"> </w:t>
      </w:r>
      <w:r>
        <w:t xml:space="preserve">Iraq Baghdad</w:t>
      </w:r>
      <w:r>
        <w:t xml:space="preserve"> </w:t>
      </w:r>
      <w:r>
        <w:t xml:space="preserve">operational environment:</w:t>
      </w:r>
    </w:p>
    <w:p>
      <w:pPr>
        <w:numPr>
          <w:ilvl w:val="0"/>
          <w:numId w:val="1001"/>
        </w:numPr>
        <w:pStyle w:val="Compact"/>
      </w:pPr>
      <w:r>
        <w:rPr>
          <w:bCs/>
          <w:b/>
        </w:rPr>
        <w:t xml:space="preserve">Site Assessment &amp; Feasibility Study:</w:t>
      </w:r>
      <w:r>
        <w:t xml:space="preserve"> </w:t>
      </w:r>
      <w:r>
        <w:t xml:space="preserve">A thorough on-site evaluation of the client's production floor in Baghdad, including environmental conditions, power infrastructure, spatial constraints, and existing machinery compatibility. The</w:t>
      </w:r>
      <w:r>
        <w:t xml:space="preserve"> </w:t>
      </w:r>
      <w:r>
        <w:t xml:space="preserve">Robotics Engineer</w:t>
      </w:r>
      <w:r>
        <w:t xml:space="preserve"> </w:t>
      </w:r>
      <w:r>
        <w:t xml:space="preserve">will produce a detailed feasibility report within fourteen (14) working days of project commencement.</w:t>
      </w:r>
    </w:p>
    <w:p>
      <w:pPr>
        <w:numPr>
          <w:ilvl w:val="0"/>
          <w:numId w:val="1001"/>
        </w:numPr>
        <w:pStyle w:val="Compact"/>
      </w:pPr>
      <w:r>
        <w:rPr>
          <w:bCs/>
          <w:b/>
        </w:rPr>
        <w:t xml:space="preserve">System Design &amp; Architecture:</w:t>
      </w:r>
      <w:r>
        <w:t xml:space="preserve"> </w:t>
      </w:r>
      <w:r>
        <w:t xml:space="preserve">Development of a complete robotic automation architecture, including selection of robotic arms (6-axis and SCARA configurations), end-effectors, PLC programming, sensor integration, and safety interlock systems tailored to the specific manufacturing processes in</w:t>
      </w:r>
      <w:r>
        <w:t xml:space="preserve"> </w:t>
      </w:r>
      <w:r>
        <w:t xml:space="preserve">Iraq Baghdad</w:t>
      </w:r>
      <w:r>
        <w:t xml:space="preserve">.</w:t>
      </w:r>
    </w:p>
    <w:p>
      <w:pPr>
        <w:numPr>
          <w:ilvl w:val="0"/>
          <w:numId w:val="1001"/>
        </w:numPr>
        <w:pStyle w:val="Compact"/>
      </w:pPr>
      <w:r>
        <w:rPr>
          <w:bCs/>
          <w:b/>
        </w:rPr>
        <w:t xml:space="preserve">Procurement &amp; Logistics Coordination:</w:t>
      </w:r>
      <w:r>
        <w:t xml:space="preserve"> </w:t>
      </w:r>
      <w:r>
        <w:t xml:space="preserve">The</w:t>
      </w:r>
      <w:r>
        <w:t xml:space="preserve"> </w:t>
      </w:r>
      <w:r>
        <w:t xml:space="preserve">Robotics Engineer</w:t>
      </w:r>
      <w:r>
        <w:t xml:space="preserve"> </w:t>
      </w:r>
      <w:r>
        <w:t xml:space="preserve">will manage the procurement of all robotic hardware, controllers, and peripheral equipment, coordinating international shipping to Baghdad and ensuring compliance with Iraqi customs and import regulations.</w:t>
      </w:r>
    </w:p>
    <w:p>
      <w:pPr>
        <w:numPr>
          <w:ilvl w:val="0"/>
          <w:numId w:val="1001"/>
        </w:numPr>
        <w:pStyle w:val="Compact"/>
      </w:pPr>
      <w:r>
        <w:rPr>
          <w:bCs/>
          <w:b/>
        </w:rPr>
        <w:t xml:space="preserve">Installation &amp; Commissioning:</w:t>
      </w:r>
      <w:r>
        <w:t xml:space="preserve"> </w:t>
      </w:r>
      <w:r>
        <w:t xml:space="preserve">Physical installation of robotic cells, electrical wiring, pneumatic connections, and software configuration. The</w:t>
      </w:r>
      <w:r>
        <w:t xml:space="preserve"> </w:t>
      </w:r>
      <w:r>
        <w:t xml:space="preserve">Robotics Engineer</w:t>
      </w:r>
      <w:r>
        <w:t xml:space="preserve"> </w:t>
      </w:r>
      <w:r>
        <w:t xml:space="preserve">will oversee all commissioning activities, including dry runs, load testing, and performance validation against the agreed specifications.</w:t>
      </w:r>
    </w:p>
    <w:p>
      <w:pPr>
        <w:numPr>
          <w:ilvl w:val="0"/>
          <w:numId w:val="1001"/>
        </w:numPr>
        <w:pStyle w:val="Compact"/>
      </w:pPr>
      <w:r>
        <w:rPr>
          <w:bCs/>
          <w:b/>
        </w:rPr>
        <w:t xml:space="preserve">Operator Training:</w:t>
      </w:r>
      <w:r>
        <w:t xml:space="preserve"> </w:t>
      </w:r>
      <w:r>
        <w:t xml:space="preserve">A minimum of forty (40) hours of hands-on training for the client's technical staff in Baghdad, covering robotic operation, basic troubleshooting, preventive maintenance procedures, and safety protocols.</w:t>
      </w:r>
    </w:p>
    <w:p>
      <w:pPr>
        <w:numPr>
          <w:ilvl w:val="0"/>
          <w:numId w:val="1001"/>
        </w:numPr>
        <w:pStyle w:val="Compact"/>
      </w:pPr>
      <w:r>
        <w:rPr>
          <w:bCs/>
          <w:b/>
        </w:rPr>
        <w:t xml:space="preserve">Post-Deployment Support (12 Months):</w:t>
      </w:r>
      <w:r>
        <w:t xml:space="preserve"> </w:t>
      </w:r>
      <w:r>
        <w:t xml:space="preserve">Ongoing technical support, quarterly preventive maintenance visits, and a guaranteed 48-hour response time for any critical system failures. The</w:t>
      </w:r>
      <w:r>
        <w:t xml:space="preserve"> </w:t>
      </w:r>
      <w:r>
        <w:t xml:space="preserve">Robotics Engineer</w:t>
      </w:r>
      <w:r>
        <w:t xml:space="preserve"> </w:t>
      </w:r>
      <w:r>
        <w:t xml:space="preserve">will maintain a dedicated support channel for the duration of the warranty period.</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Robotics Engineer – Site Assessment &amp; Feasibility Study (Baghdad, Iraq)</w:t>
            </w:r>
          </w:p>
        </w:tc>
        <w:tc>
          <w:tcPr/>
          <w:p>
            <w:pPr>
              <w:pStyle w:val="Compact"/>
              <w:jc w:val="left"/>
            </w:pPr>
            <w:r>
              <w:t xml:space="preserve">14 working days</w:t>
            </w:r>
          </w:p>
        </w:tc>
        <w:tc>
          <w:tcPr/>
          <w:p>
            <w:pPr>
              <w:pStyle w:val="Compact"/>
              <w:jc w:val="left"/>
            </w:pPr>
            <w:r>
              <w:t xml:space="preserve">$850 / day</w:t>
            </w:r>
          </w:p>
        </w:tc>
        <w:tc>
          <w:tcPr/>
          <w:p>
            <w:pPr>
              <w:pStyle w:val="Compact"/>
              <w:jc w:val="left"/>
            </w:pPr>
            <w:r>
              <w:t xml:space="preserve">$11,900</w:t>
            </w:r>
          </w:p>
        </w:tc>
      </w:tr>
      <w:tr>
        <w:tc>
          <w:tcPr/>
          <w:p>
            <w:pPr>
              <w:pStyle w:val="Compact"/>
              <w:jc w:val="left"/>
            </w:pPr>
            <w:r>
              <w:t xml:space="preserve">02</w:t>
            </w:r>
          </w:p>
        </w:tc>
        <w:tc>
          <w:tcPr/>
          <w:p>
            <w:pPr>
              <w:pStyle w:val="Compact"/>
              <w:jc w:val="left"/>
            </w:pPr>
            <w:r>
              <w:t xml:space="preserve">Robotics Engineer – System Design &amp; Architecture Development</w:t>
            </w:r>
          </w:p>
        </w:tc>
        <w:tc>
          <w:tcPr/>
          <w:p>
            <w:pPr>
              <w:pStyle w:val="Compact"/>
              <w:jc w:val="left"/>
            </w:pPr>
            <w:r>
              <w:t xml:space="preserve">30 working days</w:t>
            </w:r>
          </w:p>
        </w:tc>
        <w:tc>
          <w:tcPr/>
          <w:p>
            <w:pPr>
              <w:pStyle w:val="Compact"/>
              <w:jc w:val="left"/>
            </w:pPr>
            <w:r>
              <w:t xml:space="preserve">$950 / day</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Robotics Engineer – Procurement &amp; Logistics Management</w:t>
            </w:r>
          </w:p>
        </w:tc>
        <w:tc>
          <w:tcPr/>
          <w:p>
            <w:pPr>
              <w:pStyle w:val="Compact"/>
              <w:jc w:val="left"/>
            </w:pPr>
            <w:r>
              <w:t xml:space="preserve">45 working days</w:t>
            </w:r>
          </w:p>
        </w:tc>
        <w:tc>
          <w:tcPr/>
          <w:p>
            <w:pPr>
              <w:pStyle w:val="Compact"/>
              <w:jc w:val="left"/>
            </w:pPr>
            <w:r>
              <w:t xml:space="preserve">$700 / day</w:t>
            </w:r>
          </w:p>
        </w:tc>
        <w:tc>
          <w:tcPr/>
          <w:p>
            <w:pPr>
              <w:pStyle w:val="Compact"/>
              <w:jc w:val="left"/>
            </w:pPr>
            <w:r>
              <w:t xml:space="preserve">$31,500</w:t>
            </w:r>
          </w:p>
        </w:tc>
      </w:tr>
      <w:tr>
        <w:tc>
          <w:tcPr/>
          <w:p>
            <w:pPr>
              <w:pStyle w:val="Compact"/>
              <w:jc w:val="left"/>
            </w:pPr>
            <w:r>
              <w:t xml:space="preserve">04</w:t>
            </w:r>
          </w:p>
        </w:tc>
        <w:tc>
          <w:tcPr/>
          <w:p>
            <w:pPr>
              <w:pStyle w:val="Compact"/>
              <w:jc w:val="left"/>
            </w:pPr>
            <w:r>
              <w:t xml:space="preserve">Robotics Engineer – Installation &amp; Commissioning (on-site, Iraq Baghdad)</w:t>
            </w:r>
          </w:p>
        </w:tc>
        <w:tc>
          <w:tcPr/>
          <w:p>
            <w:pPr>
              <w:pStyle w:val="Compact"/>
              <w:jc w:val="left"/>
            </w:pPr>
            <w:r>
              <w:t xml:space="preserve">60 working days</w:t>
            </w:r>
          </w:p>
        </w:tc>
        <w:tc>
          <w:tcPr/>
          <w:p>
            <w:pPr>
              <w:pStyle w:val="Compact"/>
              <w:jc w:val="left"/>
            </w:pPr>
            <w:r>
              <w:t xml:space="preserve">$1,100 / day</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Robotics Engineer – Operator Training Program (40 hours, Baghdad)</w:t>
            </w:r>
          </w:p>
        </w:tc>
        <w:tc>
          <w:tcPr/>
          <w:p>
            <w:pPr>
              <w:pStyle w:val="Compact"/>
              <w:jc w:val="left"/>
            </w:pPr>
            <w:r>
              <w:t xml:space="preserve">5 working days</w:t>
            </w:r>
          </w:p>
        </w:tc>
        <w:tc>
          <w:tcPr/>
          <w:p>
            <w:pPr>
              <w:pStyle w:val="Compact"/>
              <w:jc w:val="left"/>
            </w:pPr>
            <w:r>
              <w:t xml:space="preserve">$1,200 / day</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Robotics Engineer – 12-Month Post-Deployment Support &amp; Maintenance</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Travel, Accommodation &amp; Per Diem (Robotics Engineer, Iraq Baghdad)</w:t>
            </w:r>
          </w:p>
        </w:tc>
        <w:tc>
          <w:tcPr/>
          <w:p>
            <w:pPr>
              <w:pStyle w:val="Compact"/>
              <w:jc w:val="left"/>
            </w:pPr>
            <w:r>
              <w:t xml:space="preserve">150 days</w:t>
            </w:r>
          </w:p>
        </w:tc>
        <w:tc>
          <w:tcPr/>
          <w:p>
            <w:pPr>
              <w:pStyle w:val="Compact"/>
              <w:jc w:val="left"/>
            </w:pPr>
            <w:r>
              <w:t xml:space="preserve">$180 / day</w:t>
            </w:r>
          </w:p>
        </w:tc>
        <w:tc>
          <w:tcPr/>
          <w:p>
            <w:pPr>
              <w:pStyle w:val="Compact"/>
              <w:jc w:val="left"/>
            </w:pPr>
            <w:r>
              <w:t xml:space="preserve">$27,000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w:t>
            </w:r>
          </w:p>
        </w:tc>
      </w:tr>
      <w:tr>
        <w:tc>
          <w:tcPr>
            <w:gridSpan w:val="4"/>
          </w:tcPr>
          <w:p>
            <w:pPr>
              <w:pStyle w:val="Compact"/>
              <w:jc w:val="left"/>
            </w:pPr>
            <w:r>
              <w:t xml:space="preserve">Subtotal</w:t>
            </w:r>
          </w:p>
        </w:tc>
        <w:tc>
          <w:tcPr/>
          <w:p>
            <w:pPr>
              <w:pStyle w:val="Compact"/>
              <w:jc w:val="left"/>
            </w:pPr>
            <w:r>
              <w:t xml:space="preserve">$236,900</w:t>
            </w:r>
          </w:p>
        </w:tc>
      </w:tr>
      <w:tr>
        <w:tc>
          <w:tcPr>
            <w:gridSpan w:val="4"/>
          </w:tcPr>
          <w:p>
            <w:pPr>
              <w:pStyle w:val="Compact"/>
              <w:jc w:val="left"/>
            </w:pPr>
            <w:r>
              <w:t xml:space="preserve">Applicable Taxes &amp; Levies (Iraq VAT 3%)</w:t>
            </w:r>
          </w:p>
        </w:tc>
        <w:tc>
          <w:tcPr/>
          <w:p>
            <w:pPr>
              <w:pStyle w:val="Compact"/>
              <w:jc w:val="left"/>
            </w:pPr>
            <w:r>
              <w:t xml:space="preserve">$7,107</w:t>
            </w:r>
          </w:p>
        </w:tc>
      </w:tr>
      <w:tr>
        <w:tc>
          <w:tcPr>
            <w:gridSpan w:val="4"/>
          </w:tcPr>
          <w:p>
            <w:pPr>
              <w:pStyle w:val="Compact"/>
              <w:jc w:val="left"/>
            </w:pPr>
            <w:r>
              <w:t xml:space="preserve">GRAND TOTAL (USD)</w:t>
            </w:r>
          </w:p>
        </w:tc>
        <w:tc>
          <w:tcPr/>
          <w:p>
            <w:pPr>
              <w:pStyle w:val="Compact"/>
              <w:jc w:val="left"/>
            </w:pPr>
            <w:r>
              <w:t xml:space="preserve">$244,007</w:t>
            </w:r>
          </w:p>
        </w:tc>
      </w:tr>
    </w:tbl>
    <w:bookmarkEnd w:id="24"/>
    <w:bookmarkStart w:id="25"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for the</w:t>
      </w:r>
      <w:r>
        <w:t xml:space="preserve"> </w:t>
      </w:r>
      <w:r>
        <w:t xml:space="preserve">Robotics Engineer</w:t>
      </w:r>
      <w:r>
        <w:t xml:space="preserve"> </w:t>
      </w:r>
      <w:r>
        <w:t xml:space="preserve">engagement in</w:t>
      </w:r>
      <w:r>
        <w:t xml:space="preserve"> </w:t>
      </w:r>
      <w:r>
        <w:t xml:space="preserve">Iraq Baghdad</w:t>
      </w:r>
      <w:r>
        <w:t xml:space="preserve">:</w:t>
      </w:r>
    </w:p>
    <w:p>
      <w:pPr>
        <w:numPr>
          <w:ilvl w:val="0"/>
          <w:numId w:val="1002"/>
        </w:numPr>
        <w:pStyle w:val="Compact"/>
      </w:pPr>
      <w:r>
        <w:rPr>
          <w:bCs/>
          <w:b/>
        </w:rPr>
        <w:t xml:space="preserve">25% Advance Payment:</w:t>
      </w:r>
      <w:r>
        <w:t xml:space="preserve"> </w:t>
      </w:r>
      <w:r>
        <w:t xml:space="preserve">Due upon signed acceptance of this Quotation Estimate and project kickoff. Amount: $61,001.75</w:t>
      </w:r>
    </w:p>
    <w:p>
      <w:pPr>
        <w:numPr>
          <w:ilvl w:val="0"/>
          <w:numId w:val="1002"/>
        </w:numPr>
        <w:pStyle w:val="Compact"/>
      </w:pPr>
      <w:r>
        <w:rPr>
          <w:bCs/>
          <w:b/>
        </w:rPr>
        <w:t xml:space="preserve">30% upon Completion of Design &amp; Procurement:</w:t>
      </w:r>
      <w:r>
        <w:t xml:space="preserve"> </w:t>
      </w:r>
      <w:r>
        <w:t xml:space="preserve">Due upon delivery of the final system architecture document and confirmation of hardware shipment. Amount: $73,202.10</w:t>
      </w:r>
    </w:p>
    <w:p>
      <w:pPr>
        <w:numPr>
          <w:ilvl w:val="0"/>
          <w:numId w:val="1002"/>
        </w:numPr>
        <w:pStyle w:val="Compact"/>
      </w:pPr>
      <w:r>
        <w:rPr>
          <w:bCs/>
          <w:b/>
        </w:rPr>
        <w:t xml:space="preserve">30% upon Successful Commissioning:</w:t>
      </w:r>
      <w:r>
        <w:t xml:space="preserve"> </w:t>
      </w:r>
      <w:r>
        <w:t xml:space="preserve">Due upon sign-off of the commissioning report by the client's technical representative in Baghdad. Amount: $73,202.10</w:t>
      </w:r>
    </w:p>
    <w:p>
      <w:pPr>
        <w:numPr>
          <w:ilvl w:val="0"/>
          <w:numId w:val="1002"/>
        </w:numPr>
        <w:pStyle w:val="Compact"/>
      </w:pPr>
      <w:r>
        <w:rPr>
          <w:bCs/>
          <w:b/>
        </w:rPr>
        <w:t xml:space="preserve">15% upon Completion of Training &amp; Handover:</w:t>
      </w:r>
      <w:r>
        <w:t xml:space="preserve"> </w:t>
      </w:r>
      <w:r>
        <w:t xml:space="preserve">Due upon completion of the operator training program and delivery of all documentation. Amount: $36,601.05</w:t>
      </w:r>
    </w:p>
    <w:bookmarkEnd w:id="25"/>
    <w:bookmarkStart w:id="26"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3"/>
        </w:numPr>
        <w:pStyle w:val="Compact"/>
      </w:pPr>
      <w:r>
        <w:t xml:space="preserve">All rates quoted are in US Dollars and are inclusive of the</w:t>
      </w:r>
      <w:r>
        <w:t xml:space="preserve"> </w:t>
      </w:r>
      <w:r>
        <w:t xml:space="preserve">Robotics Engineer</w:t>
      </w:r>
      <w:r>
        <w:t xml:space="preserve">'s professional fees, tools, and standard equipment. Specialized or non-standard hardware will be quoted separately.</w:t>
      </w:r>
    </w:p>
    <w:p>
      <w:pPr>
        <w:numPr>
          <w:ilvl w:val="0"/>
          <w:numId w:val="1003"/>
        </w:numPr>
        <w:pStyle w:val="Compact"/>
      </w:pPr>
      <w:r>
        <w:t xml:space="preserve">The</w:t>
      </w:r>
      <w:r>
        <w:t xml:space="preserve"> </w:t>
      </w:r>
      <w:r>
        <w:t xml:space="preserve">Robotics Engineer</w:t>
      </w:r>
      <w:r>
        <w:t xml:space="preserve"> </w:t>
      </w:r>
      <w:r>
        <w:t xml:space="preserve">shall comply with all applicable Iraqi federal and local regulations governing industrial robotics, workplace safety, and foreign professional work permits in</w:t>
      </w:r>
      <w:r>
        <w:t xml:space="preserve"> </w:t>
      </w:r>
      <w:r>
        <w:t xml:space="preserve">Iraq Baghdad</w:t>
      </w:r>
      <w:r>
        <w:t xml:space="preserve">.</w:t>
      </w:r>
    </w:p>
    <w:p>
      <w:pPr>
        <w:numPr>
          <w:ilvl w:val="0"/>
          <w:numId w:val="1003"/>
        </w:numPr>
        <w:pStyle w:val="Compact"/>
      </w:pPr>
      <w:r>
        <w:t xml:space="preserve">The client shall provide the</w:t>
      </w:r>
      <w:r>
        <w:t xml:space="preserve"> </w:t>
      </w:r>
      <w:r>
        <w:t xml:space="preserve">Robotics Engineer</w:t>
      </w:r>
      <w:r>
        <w:t xml:space="preserve"> </w:t>
      </w:r>
      <w:r>
        <w:t xml:space="preserve">with safe access to the project site in Baghdad, adequate workspace, and all necessary utilities (power, compressed air, network connectivity) during installation and commissioning phases.</w:t>
      </w:r>
    </w:p>
    <w:p>
      <w:pPr>
        <w:numPr>
          <w:ilvl w:val="0"/>
          <w:numId w:val="1003"/>
        </w:numPr>
        <w:pStyle w:val="Compact"/>
      </w:pPr>
      <w:r>
        <w:t xml:space="preserve">Any scope changes or additional services requested by the client beyond the original scope will be subject to a supplementary</w:t>
      </w:r>
      <w:r>
        <w:t xml:space="preserve"> </w:t>
      </w:r>
      <w:r>
        <w:t xml:space="preserve">Quotation Estimate</w:t>
      </w:r>
      <w:r>
        <w:t xml:space="preserve"> </w:t>
      </w:r>
      <w:r>
        <w:t xml:space="preserve">and mutual written agreement before work commences.</w:t>
      </w:r>
    </w:p>
    <w:p>
      <w:pPr>
        <w:numPr>
          <w:ilvl w:val="0"/>
          <w:numId w:val="1003"/>
        </w:numPr>
        <w:pStyle w:val="Compact"/>
      </w:pPr>
      <w:r>
        <w:t xml:space="preserve">Intellectual property developed specifically for this project, including custom PLC programs and robotic cell configurations, shall remain the property of the client upon full payment. General methodologies and proprietary software of the</w:t>
      </w:r>
      <w:r>
        <w:t xml:space="preserve"> </w:t>
      </w:r>
      <w:r>
        <w:t xml:space="preserve">Robotics Engineer</w:t>
      </w:r>
      <w:r>
        <w:t xml:space="preserve"> </w:t>
      </w:r>
      <w:r>
        <w:t xml:space="preserve">remain the property of Advanced Automation &amp; Robotics Solutions Ltd.</w:t>
      </w:r>
    </w:p>
    <w:p>
      <w:pPr>
        <w:numPr>
          <w:ilvl w:val="0"/>
          <w:numId w:val="1003"/>
        </w:numPr>
        <w:pStyle w:val="Compact"/>
      </w:pPr>
      <w:r>
        <w:t xml:space="preserve">Disputes arising from this engagement shall be resolved through amicable negotiation. If unresolved within thirty (30) days, the matter shall be referred to arbitration under the rules of the Iraqi Chamber of Commerce in Baghdad.</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execute a formal Service Agreement incorporating these terms.</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Robotics Engineer</w:t>
      </w:r>
      <w:r>
        <w:t xml:space="preserve"> </w:t>
      </w:r>
      <w:r>
        <w:t xml:space="preserve">services in</w:t>
      </w:r>
      <w:r>
        <w:t xml:space="preserve"> </w:t>
      </w:r>
      <w:r>
        <w:t xml:space="preserve">Iraq Baghdad</w:t>
      </w:r>
      <w:r>
        <w:t xml:space="preserve"> </w:t>
      </w:r>
      <w:r>
        <w:t xml:space="preserve">and agrees to the terms, conditions, and pricing outlined herein.</w:t>
      </w:r>
    </w:p>
    <w:p>
      <w:pPr>
        <w:pStyle w:val="BodyText"/>
      </w:pPr>
      <w:r>
        <w:rPr>
          <w:bCs/>
          <w:b/>
        </w:rPr>
        <w:t xml:space="preserve">For: Advanced Automation &amp; Robotics Solutions Ltd.</w:t>
      </w:r>
    </w:p>
    <w:p>
      <w:pPr>
        <w:pStyle w:val="BodyText"/>
      </w:pPr>
      <w:r>
        <w:t xml:space="preserve">Name: Eng. Khalid Al-Rashid</w:t>
      </w:r>
    </w:p>
    <w:p>
      <w:pPr>
        <w:pStyle w:val="BodyText"/>
      </w:pPr>
      <w:r>
        <w:t xml:space="preserve">Title: Senior Robotics Engineer /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Al-Rafidain Industrial Development Authority</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Advanced Automation &amp; Robotics Solutions Ltd. | Baghdad, Iraq | CR No. 2024-IRQ-88412</w:t>
      </w:r>
    </w:p>
    <w:p>
      <w:pPr>
        <w:pStyle w:val="BodyText"/>
      </w:pPr>
      <w:r>
        <w:t xml:space="preserve">This Quotation Estimate is confidential and intended solely for the named recipient. Unauthorized distribution is prohibited.</w:t>
      </w:r>
    </w:p>
    <w:p>
      <w:pPr>
        <w:pStyle w:val="BodyText"/>
      </w:pPr>
      <w:r>
        <w:t xml:space="preserve">Document Reference: QTE-2025-BGH-0047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Iraq Baghdad</dc:title>
  <dc:creator/>
  <dc:language>en</dc:language>
  <cp:keywords/>
  <dcterms:created xsi:type="dcterms:W3CDTF">2026-10-10T03:35:51Z</dcterms:created>
  <dcterms:modified xsi:type="dcterms:W3CDTF">2026-10-10T03:35:51Z</dcterms:modified>
</cp:coreProperties>
</file>

<file path=docProps/custom.xml><?xml version="1.0" encoding="utf-8"?>
<Properties xmlns="http://schemas.openxmlformats.org/officeDocument/2006/custom-properties" xmlns:vt="http://schemas.openxmlformats.org/officeDocument/2006/docPropsVTypes"/>
</file>