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e092cbcda8dec62319e82a0176e20db4768a80a"/>
    <w:p>
      <w:pPr>
        <w:pStyle w:val="Heading1"/>
      </w:pPr>
      <w:r>
        <w:t xml:space="preserve">Jerusalem Advanced Robotics Solutions Ltd.</w:t>
      </w:r>
    </w:p>
    <w:p>
      <w:pPr>
        <w:pStyle w:val="FirstParagraph"/>
      </w:pPr>
      <w:r>
        <w:t xml:space="preserve">12 King David Street, Jerusalem 9100000, Israel | Tel: +972-2-555-0147 | Email: quotes@jarobots.co.il</w:t>
      </w:r>
    </w:p>
    <w:p>
      <w:pPr>
        <w:pStyle w:val="BodyText"/>
      </w:pPr>
      <w:r>
        <w:t xml:space="preserve">VAT: 51-800-442-10 | License No. IL-ROB-2024-00387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QE-JR-2025-0412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Israel Jerusalem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District], Israel Jerusalem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professional robotics engineering services in the Israel Jerusalem region.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work, associated costs, and deliverables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support your operational and development objectives. All pricing and terms presented herein are specific to projects executed within the Israel Jerusalem metropolitan area and its surrounding industrial zones.</w:t>
      </w:r>
    </w:p>
    <w:p>
      <w:pPr>
        <w:pStyle w:val="BodyText"/>
      </w:pPr>
      <w:r>
        <w:t xml:space="preserve">1. Scope of Work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will provide comprehensive technical services including, but not limited to, the following:</w:t>
      </w:r>
    </w:p>
    <w:p>
      <w:pPr>
        <w:numPr>
          <w:ilvl w:val="0"/>
          <w:numId w:val="1001"/>
        </w:numPr>
        <w:pStyle w:val="Compact"/>
      </w:pPr>
      <w:r>
        <w:t xml:space="preserve">Design, prototyping, and integration of industrial robotic systems tailored to the client's production line requirements in Israel Jerusalem.</w:t>
      </w:r>
    </w:p>
    <w:p>
      <w:pPr>
        <w:numPr>
          <w:ilvl w:val="0"/>
          <w:numId w:val="1001"/>
        </w:numPr>
        <w:pStyle w:val="Compact"/>
      </w:pPr>
      <w:r>
        <w:t xml:space="preserve">Programming and configuration of robotic arms, autonomous mobile robots (AMRs), and collaborative robots (cobots) using ROS 2, Python, C++, and vendor-specific SDKs.</w:t>
      </w:r>
    </w:p>
    <w:p>
      <w:pPr>
        <w:numPr>
          <w:ilvl w:val="0"/>
          <w:numId w:val="1001"/>
        </w:numPr>
        <w:pStyle w:val="Compact"/>
      </w:pPr>
      <w:r>
        <w:t xml:space="preserve">On-site installation, calibration, and commissioning of robotic hardware at the client's facility located in Israel Jerusalem.</w:t>
      </w:r>
    </w:p>
    <w:p>
      <w:pPr>
        <w:numPr>
          <w:ilvl w:val="0"/>
          <w:numId w:val="1001"/>
        </w:numPr>
        <w:pStyle w:val="Compact"/>
      </w:pPr>
      <w:r>
        <w:t xml:space="preserve">Development of custom end-effectors, sensor arrays, and vision systems for precision manufacturing tasks.</w:t>
      </w:r>
    </w:p>
    <w:p>
      <w:pPr>
        <w:numPr>
          <w:ilvl w:val="0"/>
          <w:numId w:val="1001"/>
        </w:numPr>
        <w:pStyle w:val="Compact"/>
      </w:pPr>
      <w:r>
        <w:t xml:space="preserve">Conducting safety assessments in compliance with Israeli Standards (SII) and EU Machinery Directive 2006/42/EC as adopted in Israel.</w:t>
      </w:r>
    </w:p>
    <w:p>
      <w:pPr>
        <w:numPr>
          <w:ilvl w:val="0"/>
          <w:numId w:val="1001"/>
        </w:numPr>
        <w:pStyle w:val="Compact"/>
      </w:pPr>
      <w:r>
        <w:t xml:space="preserve">Providing ongoing technical support, preventive maintenance planning, and operator training for up to twelve (12) months post-installation.</w:t>
      </w:r>
    </w:p>
    <w:p>
      <w:pPr>
        <w:numPr>
          <w:ilvl w:val="0"/>
          <w:numId w:val="1001"/>
        </w:numPr>
        <w:pStyle w:val="Compact"/>
      </w:pPr>
      <w:r>
        <w:t xml:space="preserve">Preparing detailed technical documentation, including system architecture diagrams, wiring schematics, and operational manuals in both English and Hebrew.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survey and feasibility assessment in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 (2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design, simulation, and engineering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on-site installation and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software development and integration (ROS 2, PLC, SCADA)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compliance testing and SII certification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(up to 8 personnel) at Israel Jerusalem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Post-installation technical support and maintenance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logistics within Israel Jerusalem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44,100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289,100 ILS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 estimated total project duration from contract signing to final handover is approximately</w:t>
      </w:r>
      <w:r>
        <w:t xml:space="preserve"> </w:t>
      </w:r>
      <w:r>
        <w:rPr>
          <w:bCs/>
          <w:b/>
        </w:rPr>
        <w:t xml:space="preserve">14 to 16 weeks</w:t>
      </w:r>
      <w:r>
        <w:t xml:space="preserve">, contingent upon timely availability of hardware components and client approvals.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will provide weekly progress reports and bi-weekly milestone reviews to ensure the project remains on schedule within the Israel Jerusalem operational environment.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After this period, pricing may be subject to revision based on market conditions and currency fluctuations.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payment upon contract execution, 40% upon successful commissioning, and 30% upon final acceptance and handover of all documentation.</w:t>
      </w:r>
    </w:p>
    <w:p>
      <w:pPr>
        <w:numPr>
          <w:ilvl w:val="0"/>
          <w:numId w:val="1002"/>
        </w:numPr>
        <w:pStyle w:val="Compact"/>
      </w:pPr>
      <w:r>
        <w:t xml:space="preserve">All work performed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the laws of the State of Israel, including the Israeli Standards Institute (SII) regulations, the Occupational Safety and Health Law, and applicable intellectual property statutes.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with safe access to the Israel Jerusalem facility, necessary utilities (power, compressed air, network), and a dedicated workspace during all on-site activities.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described in this Quotation Estimate will be subject to a formal change order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Confidentiality: All proprietary information, designs, and data exchanged between the parties shall be treated as strictly confidential and protected under the Israeli Privacy Protection Law, 5741-1981.</w:t>
      </w:r>
    </w:p>
    <w:p>
      <w:pPr>
        <w:numPr>
          <w:ilvl w:val="0"/>
          <w:numId w:val="1002"/>
        </w:numPr>
        <w:pStyle w:val="Compact"/>
      </w:pPr>
      <w:r>
        <w:t xml:space="preserve">Warranty: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provides a twelve-month warranty on all engineering work and software deliverables, excluding damage caused by misuse, unauthorized modification, or force majeure events.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Quotation Estimate or the resulting contract shall be resolved through arbitration in Israel Jerusalem in accordance with the Israeli Arbitration Law, 5728-1968.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 Israel Jerusalem. This document, once countersigned by both parties, constitutes a binding agreement for the services described herein.</w:t>
      </w:r>
    </w:p>
    <w:p>
      <w:pPr>
        <w:pStyle w:val="BodyText"/>
      </w:pPr>
      <w:r>
        <w:rPr>
          <w:bCs/>
          <w:b/>
        </w:rPr>
        <w:t xml:space="preserve">For: Jerusalem Advanced Robotics Solutions Ltd.</w:t>
      </w:r>
    </w:p>
    <w:p>
      <w:pPr>
        <w:pStyle w:val="BodyText"/>
      </w:pPr>
      <w:r>
        <w:t xml:space="preserve">Authorized Signatory / Date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Authorized Signatory / Date</w:t>
      </w:r>
    </w:p>
    <w:p>
      <w:pPr>
        <w:pStyle w:val="BodyText"/>
      </w:pPr>
      <w:r>
        <w:t xml:space="preserve">Quotation Estimate QE-JR-2025-0412 | Jerusalem Advanced Robotics Solutions Ltd. | Israel Jerusalem</w:t>
      </w:r>
    </w:p>
    <w:p>
      <w:pPr>
        <w:pStyle w:val="BodyText"/>
      </w:pPr>
      <w:r>
        <w:t xml:space="preserve">This document is generated electronically and is valid without a physical stamp.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Israel Jerusalem</dc:title>
  <dc:creator/>
  <dc:language>en</dc:language>
  <cp:keywords/>
  <dcterms:created xsi:type="dcterms:W3CDTF">2026-10-10T03:32:15Z</dcterms:created>
  <dcterms:modified xsi:type="dcterms:W3CDTF">2026-10-10T03:32:15Z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