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Kenya Nairobi | East Africa</w:t>
      </w:r>
    </w:p>
    <w:bookmarkEnd w:id="20"/>
    <w:p>
      <w:pPr>
        <w:pStyle w:val="BodyText"/>
      </w:pPr>
      <w:r>
        <w:rPr>
          <w:bCs/>
          <w:b/>
        </w:rPr>
        <w:t xml:space="preserve">Quotation No.:</w:t>
      </w:r>
      <w:r>
        <w:t xml:space="preserve"> </w:t>
      </w:r>
      <w:r>
        <w:t xml:space="preserve">QTE-KEN-2025-0472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Dr. Amara Wanjiku, Lead Robotics Engineer</w:t>
      </w:r>
      <w:r>
        <w:br/>
      </w:r>
      <w:r>
        <w:rPr>
          <w:bCs/>
          <w:b/>
        </w:rPr>
        <w:t xml:space="preserve">Company:</w:t>
      </w:r>
      <w:r>
        <w:t xml:space="preserve"> </w:t>
      </w:r>
      <w:r>
        <w:t xml:space="preserve">Nairobi Advanced Robotics Solutions Ltd.</w:t>
      </w:r>
      <w:r>
        <w:br/>
      </w:r>
      <w:r>
        <w:rPr>
          <w:bCs/>
          <w:b/>
        </w:rPr>
        <w:t xml:space="preserve">Location:</w:t>
      </w:r>
      <w:r>
        <w:t xml:space="preserve"> </w:t>
      </w:r>
      <w:r>
        <w:t xml:space="preserve">Kilimani Business Park, Kenya Nairobi</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East African Industrial Automation Group (EAIAG)</w:t>
            </w:r>
          </w:p>
        </w:tc>
      </w:tr>
      <w:tr>
        <w:tc>
          <w:tcPr/>
          <w:p>
            <w:pPr>
              <w:pStyle w:val="Compact"/>
              <w:jc w:val="left"/>
            </w:pPr>
            <w:r>
              <w:rPr>
                <w:bCs/>
                <w:b/>
              </w:rPr>
              <w:t xml:space="preserve">Address:</w:t>
            </w:r>
          </w:p>
        </w:tc>
        <w:tc>
          <w:tcPr/>
          <w:p>
            <w:pPr>
              <w:pStyle w:val="Compact"/>
              <w:jc w:val="left"/>
            </w:pPr>
            <w:r>
              <w:t xml:space="preserve">Ngong Road, Westlands, Kenya Nairobi</w:t>
            </w:r>
          </w:p>
        </w:tc>
      </w:tr>
      <w:tr>
        <w:tc>
          <w:tcPr/>
          <w:p>
            <w:pPr>
              <w:pStyle w:val="Compact"/>
              <w:jc w:val="left"/>
            </w:pPr>
            <w:r>
              <w:rPr>
                <w:bCs/>
                <w:b/>
              </w:rPr>
              <w:t xml:space="preserve">Contact Person:</w:t>
            </w:r>
          </w:p>
        </w:tc>
        <w:tc>
          <w:tcPr/>
          <w:p>
            <w:pPr>
              <w:pStyle w:val="Compact"/>
              <w:jc w:val="left"/>
            </w:pPr>
            <w:r>
              <w:t xml:space="preserve">Mr. David Mwangi, Chief Operations Officer</w:t>
            </w:r>
          </w:p>
        </w:tc>
      </w:tr>
      <w:tr>
        <w:tc>
          <w:tcPr/>
          <w:p>
            <w:pPr>
              <w:pStyle w:val="Compact"/>
              <w:jc w:val="left"/>
            </w:pPr>
            <w:r>
              <w:rPr>
                <w:bCs/>
                <w:b/>
              </w:rPr>
              <w:t xml:space="preserve">Email:</w:t>
            </w:r>
          </w:p>
        </w:tc>
        <w:tc>
          <w:tcPr/>
          <w:p>
            <w:pPr>
              <w:pStyle w:val="Compact"/>
              <w:jc w:val="left"/>
            </w:pPr>
            <w:r>
              <w:t xml:space="preserve">operations@eaiag.co.ke</w:t>
            </w:r>
          </w:p>
        </w:tc>
      </w:tr>
      <w:tr>
        <w:tc>
          <w:tcPr/>
          <w:p>
            <w:pPr>
              <w:pStyle w:val="Compact"/>
              <w:jc w:val="left"/>
            </w:pPr>
            <w:r>
              <w:rPr>
                <w:bCs/>
                <w:b/>
              </w:rPr>
              <w:t xml:space="preserve">Phone:</w:t>
            </w:r>
          </w:p>
        </w:tc>
        <w:tc>
          <w:tcPr/>
          <w:p>
            <w:pPr>
              <w:pStyle w:val="Compact"/>
              <w:jc w:val="left"/>
            </w:pPr>
            <w:r>
              <w:t xml:space="preserve">+254 712 345 678</w:t>
            </w:r>
          </w:p>
        </w:tc>
      </w:tr>
    </w:tbl>
    <w:bookmarkEnd w:id="21"/>
    <w:bookmarkStart w:id="22" w:name="scope-of-work-robotics-engineer-services"/>
    <w:p>
      <w:pPr>
        <w:pStyle w:val="Heading2"/>
      </w:pPr>
      <w:r>
        <w:t xml:space="preserve">2. Scope of Work – Robotics Engineer Services</w:t>
      </w:r>
    </w:p>
    <w:p>
      <w:pPr>
        <w:pStyle w:val="FirstParagraph"/>
      </w:pPr>
      <w:r>
        <w:t xml:space="preserve">This</w:t>
      </w:r>
      <w:r>
        <w:t xml:space="preserve"> </w:t>
      </w:r>
      <w:r>
        <w:t xml:space="preserve">Quotation Estimate</w:t>
      </w:r>
      <w:r>
        <w:t xml:space="preserve"> </w:t>
      </w:r>
      <w:r>
        <w:t xml:space="preserve">is issued by Nairobi Advanced Robotics Solutions Ltd. to provide comprehensive</w:t>
      </w:r>
      <w:r>
        <w:t xml:space="preserve"> </w:t>
      </w:r>
      <w:r>
        <w:t xml:space="preserve">Robotics Engineer</w:t>
      </w:r>
      <w:r>
        <w:t xml:space="preserve"> </w:t>
      </w:r>
      <w:r>
        <w:t xml:space="preserve">consulting, design, implementation, and maintenance services for the client's manufacturing and logistics facilities located in</w:t>
      </w:r>
      <w:r>
        <w:t xml:space="preserve"> </w:t>
      </w:r>
      <w:r>
        <w:t xml:space="preserve">Kenya Nairobi</w:t>
      </w:r>
      <w:r>
        <w:t xml:space="preserve">. The scope encompasses the full lifecycle of robotic system deployment, from initial feasibility assessment through to post-installation support and ongoing technical advisory.</w:t>
      </w:r>
    </w:p>
    <w:p>
      <w:pPr>
        <w:pStyle w:val="BodyText"/>
      </w:pPr>
      <w:r>
        <w:t xml:space="preserve">Our team of certified</w:t>
      </w:r>
      <w:r>
        <w:t xml:space="preserve"> </w:t>
      </w:r>
      <w:r>
        <w:t xml:space="preserve">Robotics Engineer</w:t>
      </w:r>
      <w:r>
        <w:t xml:space="preserve"> </w:t>
      </w:r>
      <w:r>
        <w:t xml:space="preserve">professionals will conduct a thorough site assessment at the client's premises in</w:t>
      </w:r>
      <w:r>
        <w:t xml:space="preserve"> </w:t>
      </w:r>
      <w:r>
        <w:t xml:space="preserve">Kenya Nairobi</w:t>
      </w:r>
      <w:r>
        <w:t xml:space="preserve">, develop custom robotic automation solutions tailored to the client's production requirements, oversee the installation and calibration of all robotic hardware and software systems, and deliver a structured training programme for the client's in-house technical staff.</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Initial site survey and feasibility study by a senior Robotics Engineer at the client's facility in Kenya Nairobi</w:t>
            </w:r>
          </w:p>
        </w:tc>
        <w:tc>
          <w:tcPr/>
          <w:p>
            <w:pPr>
              <w:pStyle w:val="Compact"/>
              <w:jc w:val="left"/>
            </w:pPr>
            <w:r>
              <w:t xml:space="preserve">5 days</w:t>
            </w:r>
          </w:p>
        </w:tc>
        <w:tc>
          <w:tcPr/>
          <w:p>
            <w:pPr>
              <w:pStyle w:val="Compact"/>
              <w:jc w:val="left"/>
            </w:pPr>
            <w:r>
              <w:t xml:space="preserve">45,000 / day</w:t>
            </w:r>
          </w:p>
        </w:tc>
        <w:tc>
          <w:tcPr/>
          <w:p>
            <w:pPr>
              <w:pStyle w:val="Compact"/>
              <w:jc w:val="left"/>
            </w:pPr>
            <w:r>
              <w:t xml:space="preserve">225,000</w:t>
            </w:r>
          </w:p>
        </w:tc>
      </w:tr>
      <w:tr>
        <w:tc>
          <w:tcPr/>
          <w:p>
            <w:pPr>
              <w:pStyle w:val="Compact"/>
              <w:jc w:val="left"/>
            </w:pPr>
            <w:r>
              <w:t xml:space="preserve">02</w:t>
            </w:r>
          </w:p>
        </w:tc>
        <w:tc>
          <w:tcPr/>
          <w:p>
            <w:pPr>
              <w:pStyle w:val="Compact"/>
              <w:jc w:val="left"/>
            </w:pPr>
            <w:r>
              <w:t xml:space="preserve">System architecture design and robotic workflow modelling (CAD/PLC programming)</w:t>
            </w:r>
          </w:p>
        </w:tc>
        <w:tc>
          <w:tcPr/>
          <w:p>
            <w:pPr>
              <w:pStyle w:val="Compact"/>
              <w:jc w:val="left"/>
            </w:pPr>
            <w:r>
              <w:t xml:space="preserve">15 days</w:t>
            </w:r>
          </w:p>
        </w:tc>
        <w:tc>
          <w:tcPr/>
          <w:p>
            <w:pPr>
              <w:pStyle w:val="Compact"/>
              <w:jc w:val="left"/>
            </w:pPr>
            <w:r>
              <w:t xml:space="preserve">60,000 / day</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Procurement coordination and quality assurance of robotic arms, sensors, and actuators</w:t>
            </w:r>
          </w:p>
        </w:tc>
        <w:tc>
          <w:tcPr/>
          <w:p>
            <w:pPr>
              <w:pStyle w:val="Compact"/>
              <w:jc w:val="left"/>
            </w:pPr>
            <w:r>
              <w:t xml:space="preserve">10 days</w:t>
            </w:r>
          </w:p>
        </w:tc>
        <w:tc>
          <w:tcPr/>
          <w:p>
            <w:pPr>
              <w:pStyle w:val="Compact"/>
              <w:jc w:val="left"/>
            </w:pPr>
            <w:r>
              <w:t xml:space="preserve">35,000 / day</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On-site installation, integration, and calibration of robotic systems in Kenya Nairobi</w:t>
            </w:r>
          </w:p>
        </w:tc>
        <w:tc>
          <w:tcPr/>
          <w:p>
            <w:pPr>
              <w:pStyle w:val="Compact"/>
              <w:jc w:val="left"/>
            </w:pPr>
            <w:r>
              <w:t xml:space="preserve">20 days</w:t>
            </w:r>
          </w:p>
        </w:tc>
        <w:tc>
          <w:tcPr/>
          <w:p>
            <w:pPr>
              <w:pStyle w:val="Compact"/>
              <w:jc w:val="left"/>
            </w:pPr>
            <w:r>
              <w:t xml:space="preserve">55,000 / day</w:t>
            </w:r>
          </w:p>
        </w:tc>
        <w:tc>
          <w:tcPr/>
          <w:p>
            <w:pPr>
              <w:pStyle w:val="Compact"/>
              <w:jc w:val="left"/>
            </w:pPr>
            <w:r>
              <w:t xml:space="preserve">1,100,000</w:t>
            </w:r>
          </w:p>
        </w:tc>
      </w:tr>
      <w:tr>
        <w:tc>
          <w:tcPr/>
          <w:p>
            <w:pPr>
              <w:pStyle w:val="Compact"/>
              <w:jc w:val="left"/>
            </w:pPr>
            <w:r>
              <w:t xml:space="preserve">05</w:t>
            </w:r>
          </w:p>
        </w:tc>
        <w:tc>
          <w:tcPr/>
          <w:p>
            <w:pPr>
              <w:pStyle w:val="Compact"/>
              <w:jc w:val="left"/>
            </w:pPr>
            <w:r>
              <w:t xml:space="preserve">Software development: custom control algorithms, HMI dashboards, and IoT connectivity modules</w:t>
            </w:r>
          </w:p>
        </w:tc>
        <w:tc>
          <w:tcPr/>
          <w:p>
            <w:pPr>
              <w:pStyle w:val="Compact"/>
              <w:jc w:val="left"/>
            </w:pPr>
            <w:r>
              <w:t xml:space="preserve">25 days</w:t>
            </w:r>
          </w:p>
        </w:tc>
        <w:tc>
          <w:tcPr/>
          <w:p>
            <w:pPr>
              <w:pStyle w:val="Compact"/>
              <w:jc w:val="left"/>
            </w:pPr>
            <w:r>
              <w:t xml:space="preserve">50,000 / day</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Testing, commissioning, and performance validation of the complete robotic system</w:t>
            </w:r>
          </w:p>
        </w:tc>
        <w:tc>
          <w:tcPr/>
          <w:p>
            <w:pPr>
              <w:pStyle w:val="Compact"/>
              <w:jc w:val="left"/>
            </w:pPr>
            <w:r>
              <w:t xml:space="preserve">10 days</w:t>
            </w:r>
          </w:p>
        </w:tc>
        <w:tc>
          <w:tcPr/>
          <w:p>
            <w:pPr>
              <w:pStyle w:val="Compact"/>
              <w:jc w:val="left"/>
            </w:pPr>
            <w:r>
              <w:t xml:space="preserve">55,000 / day</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Training programme for 12 client staff members (robotic operation, basic maintenance, safety protocols)</w:t>
            </w:r>
          </w:p>
        </w:tc>
        <w:tc>
          <w:tcPr/>
          <w:p>
            <w:pPr>
              <w:pStyle w:val="Compact"/>
              <w:jc w:val="left"/>
            </w:pPr>
            <w:r>
              <w:t xml:space="preserve">5 days</w:t>
            </w:r>
          </w:p>
        </w:tc>
        <w:tc>
          <w:tcPr/>
          <w:p>
            <w:pPr>
              <w:pStyle w:val="Compact"/>
              <w:jc w:val="left"/>
            </w:pPr>
            <w:r>
              <w:t xml:space="preserve">80,000 / day</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Post-installation support and technical advisory (12-month retainer, Robotics Engineer on-call)</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09</w:t>
            </w:r>
          </w:p>
        </w:tc>
        <w:tc>
          <w:tcPr/>
          <w:p>
            <w:pPr>
              <w:pStyle w:val="Compact"/>
              <w:jc w:val="left"/>
            </w:pPr>
            <w:r>
              <w:t xml:space="preserve">Travel, accommodation, and logistics within Kenya Nairobi and surrounding industrial zones</w:t>
            </w:r>
          </w:p>
        </w:tc>
        <w:tc>
          <w:tcPr/>
          <w:p>
            <w:pPr>
              <w:pStyle w:val="Compact"/>
              <w:jc w:val="left"/>
            </w:pPr>
            <w:r>
              <w:t xml:space="preserve">As required</w:t>
            </w:r>
          </w:p>
        </w:tc>
        <w:tc>
          <w:tcPr/>
          <w:p>
            <w:pPr>
              <w:pStyle w:val="Compact"/>
              <w:jc w:val="left"/>
            </w:pPr>
            <w:r>
              <w:t xml:space="preserve">Flat rate</w:t>
            </w:r>
          </w:p>
        </w:tc>
        <w:tc>
          <w:tcPr/>
          <w:p>
            <w:pPr>
              <w:pStyle w:val="Compact"/>
              <w:jc w:val="left"/>
            </w:pPr>
            <w:r>
              <w:t xml:space="preserve">180,000</w:t>
            </w:r>
          </w:p>
        </w:tc>
      </w:tr>
      <w:tr>
        <w:tc>
          <w:tcPr>
            <w:gridSpan w:val="4"/>
          </w:tcPr>
          <w:p>
            <w:pPr>
              <w:pStyle w:val="Compact"/>
              <w:jc w:val="left"/>
            </w:pPr>
            <w:r>
              <w:t xml:space="preserve">TOTAL ESTIMATED COST (KES)</w:t>
            </w:r>
          </w:p>
        </w:tc>
        <w:tc>
          <w:tcPr/>
          <w:p>
            <w:pPr>
              <w:pStyle w:val="Compact"/>
              <w:jc w:val="left"/>
            </w:pPr>
            <w:r>
              <w:t xml:space="preserve">6,395,000</w:t>
            </w:r>
          </w:p>
        </w:tc>
      </w:tr>
      <w:tr>
        <w:tc>
          <w:tcPr>
            <w:gridSpan w:val="4"/>
          </w:tcPr>
          <w:p>
            <w:pPr>
              <w:pStyle w:val="Compact"/>
              <w:jc w:val="left"/>
            </w:pPr>
            <w:r>
              <w:t xml:space="preserve">TOTAL ESTIMATED COST (USD, approx. at 1 USD = 129 KES)</w:t>
            </w:r>
          </w:p>
        </w:tc>
        <w:tc>
          <w:tcPr/>
          <w:p>
            <w:pPr>
              <w:pStyle w:val="Compact"/>
              <w:jc w:val="left"/>
            </w:pPr>
            <w:r>
              <w:t xml:space="preserve">49,573.64</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contract signing, 40% upon successful completion of installation and commissioning, and 30% upon final acceptance and handover of all documentation. The 12-month retainer for the</w:t>
      </w:r>
      <w:r>
        <w:t xml:space="preserve"> </w:t>
      </w:r>
      <w:r>
        <w:t xml:space="preserve">Robotics Engineer</w:t>
      </w:r>
      <w:r>
        <w:t xml:space="preserve"> </w:t>
      </w:r>
      <w:r>
        <w:t xml:space="preserve">on-call support shall be billed monthly in arrears. All payments are to be made in Kenyan Shillings (KES) via bank transfer to the account of Nairobi Advanced Robotics Solutions Ltd., Equity Bank, Kenya Nairobi branch.</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changes in scope, site conditions, or regulatory requirements in</w:t>
      </w:r>
      <w:r>
        <w:t xml:space="preserve"> </w:t>
      </w:r>
      <w:r>
        <w:t xml:space="preserve">Kenya Nairobi</w:t>
      </w:r>
      <w:r>
        <w:t xml:space="preserve"> </w:t>
      </w:r>
      <w:r>
        <w:t xml:space="preserve">after this period may necessitate a revised estimate.</w:t>
      </w:r>
    </w:p>
    <w:p>
      <w:pPr>
        <w:numPr>
          <w:ilvl w:val="0"/>
          <w:numId w:val="1001"/>
        </w:numPr>
        <w:pStyle w:val="Compact"/>
      </w:pPr>
      <w:r>
        <w:t xml:space="preserve">All</w:t>
      </w:r>
      <w:r>
        <w:t xml:space="preserve"> </w:t>
      </w:r>
      <w:r>
        <w:t xml:space="preserve">Robotics Engineer</w:t>
      </w:r>
      <w:r>
        <w:t xml:space="preserve"> </w:t>
      </w:r>
      <w:r>
        <w:t xml:space="preserve">services shall be performed in compliance with the Kenya National Standards Bureau (KEBS) regulations, the Occupational Safety and Health Act (OSHA) of Kenya, and applicable international robotic safety standards (ISO 10218, ISO 13482).</w:t>
      </w:r>
    </w:p>
    <w:p>
      <w:pPr>
        <w:numPr>
          <w:ilvl w:val="0"/>
          <w:numId w:val="1001"/>
        </w:numPr>
        <w:pStyle w:val="Compact"/>
      </w:pPr>
      <w:r>
        <w:t xml:space="preserve">The client agrees to provide safe access to all relevant facilities, existing technical documentation, and necessary utilities (power, compressed air, network connectivity) at the</w:t>
      </w:r>
      <w:r>
        <w:t xml:space="preserve"> </w:t>
      </w:r>
      <w:r>
        <w:t xml:space="preserve">Kenya Nairobi</w:t>
      </w:r>
      <w:r>
        <w:t xml:space="preserve"> </w:t>
      </w:r>
      <w:r>
        <w:t xml:space="preserve">site throughout the project duration.</w:t>
      </w:r>
    </w:p>
    <w:p>
      <w:pPr>
        <w:numPr>
          <w:ilvl w:val="0"/>
          <w:numId w:val="1001"/>
        </w:numPr>
        <w:pStyle w:val="Compact"/>
      </w:pPr>
      <w:r>
        <w:t xml:space="preserve">Intellectual property developed specifically for the client under this engagement shall be transferred to the client upon full payment. General methodologies, proprietary code libraries, and the</w:t>
      </w:r>
      <w:r>
        <w:t xml:space="preserve"> </w:t>
      </w:r>
      <w:r>
        <w:t xml:space="preserve">Robotics Engineer</w:t>
      </w:r>
      <w:r>
        <w:t xml:space="preserve">'s pre-existing knowledge remain the property of Nairobi Advanced Robotics Solutions Ltd.</w:t>
      </w:r>
    </w:p>
    <w:p>
      <w:pPr>
        <w:numPr>
          <w:ilvl w:val="0"/>
          <w:numId w:val="1001"/>
        </w:numPr>
        <w:pStyle w:val="Compact"/>
      </w:pPr>
      <w:r>
        <w:t xml:space="preserve">Warranty on installed robotic hardware is provided by the respective manufacturers. Our</w:t>
      </w:r>
      <w:r>
        <w:t xml:space="preserve"> </w:t>
      </w:r>
      <w:r>
        <w:t xml:space="preserve">Robotics Engineer</w:t>
      </w:r>
      <w:r>
        <w:t xml:space="preserve"> </w:t>
      </w:r>
      <w:r>
        <w:t xml:space="preserve">team provides a 90-day workmanship warranty on all installation, integration, and programming services.</w:t>
      </w:r>
    </w:p>
    <w:p>
      <w:pPr>
        <w:numPr>
          <w:ilvl w:val="0"/>
          <w:numId w:val="1001"/>
        </w:numPr>
        <w:pStyle w:val="Compact"/>
      </w:pPr>
      <w:r>
        <w:t xml:space="preserve">Force majeure events, including but not limited to natural disasters, government-imposed restrictions, or supply chain disruptions affecting the</w:t>
      </w:r>
      <w:r>
        <w:t xml:space="preserve"> </w:t>
      </w:r>
      <w:r>
        <w:t xml:space="preserve">Kenya Nairobi</w:t>
      </w:r>
      <w:r>
        <w:t xml:space="preserve"> </w:t>
      </w:r>
      <w:r>
        <w:t xml:space="preserve">region, shall extend project timelines proportionally without penalty to either party.</w:t>
      </w:r>
    </w:p>
    <w:p>
      <w:pPr>
        <w:numPr>
          <w:ilvl w:val="0"/>
          <w:numId w:val="1001"/>
        </w:numPr>
        <w:pStyle w:val="Compact"/>
      </w:pPr>
      <w:r>
        <w:t xml:space="preserve">Any disputes arising from this</w:t>
      </w:r>
      <w:r>
        <w:t xml:space="preserve"> </w:t>
      </w:r>
      <w:r>
        <w:t xml:space="preserve">Quotation Estimate</w:t>
      </w:r>
      <w:r>
        <w:t xml:space="preserve"> </w:t>
      </w:r>
      <w:r>
        <w:t xml:space="preserve">and the resulting contract shall be resolved through mediation in</w:t>
      </w:r>
      <w:r>
        <w:t xml:space="preserve"> </w:t>
      </w:r>
      <w:r>
        <w:t xml:space="preserve">Kenya Nairobi</w:t>
      </w:r>
      <w:r>
        <w:t xml:space="preserve"> </w:t>
      </w:r>
      <w:r>
        <w:t xml:space="preserve">in accordance with the laws of the Republic of Kenya.</w:t>
      </w:r>
    </w:p>
    <w:p>
      <w:pPr>
        <w:numPr>
          <w:ilvl w:val="0"/>
          <w:numId w:val="1001"/>
        </w:numPr>
        <w:pStyle w:val="Compact"/>
      </w:pPr>
      <w:r>
        <w:t xml:space="preserve">This document constitutes a</w:t>
      </w:r>
      <w:r>
        <w:t xml:space="preserve"> </w:t>
      </w:r>
      <w:r>
        <w:t xml:space="preserve">Quotation Estimate</w:t>
      </w:r>
      <w:r>
        <w:t xml:space="preserve"> </w:t>
      </w:r>
      <w:r>
        <w:t xml:space="preserve">only and does not form a binding contract until a formal service agreement is executed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Robotics Engineer</w:t>
      </w:r>
      <w:r>
        <w:t xml:space="preserve"> </w:t>
      </w:r>
      <w:r>
        <w:t xml:space="preserve">services in</w:t>
      </w:r>
      <w:r>
        <w:t xml:space="preserve"> </w:t>
      </w:r>
      <w:r>
        <w:t xml:space="preserve">Kenya Nairobi</w:t>
      </w:r>
      <w:r>
        <w:t xml:space="preserve"> </w:t>
      </w:r>
      <w:r>
        <w:t xml:space="preserve">and agrees to the terms, conditions, and cost structure outlined herein. This signature authorizes Nairobi Advanced Robotics Solutions Ltd. to proceed with mobilization of the</w:t>
      </w:r>
      <w:r>
        <w:t xml:space="preserve"> </w:t>
      </w:r>
      <w:r>
        <w:t xml:space="preserve">Robotics Engineer</w:t>
      </w:r>
      <w:r>
        <w:t xml:space="preserve"> </w:t>
      </w:r>
      <w:r>
        <w:t xml:space="preserve">team and procurement of materials upon receipt of the advance payment.</w:t>
      </w:r>
    </w:p>
    <w:p>
      <w:pPr>
        <w:pStyle w:val="BodyText"/>
      </w:pPr>
      <w:r>
        <w:rPr>
          <w:bCs/>
          <w:b/>
        </w:rPr>
        <w:t xml:space="preserve">For: Nairobi Advanced Robotics Solutions Ltd.</w:t>
      </w:r>
      <w:r>
        <w:br/>
      </w:r>
      <w:r>
        <w:t xml:space="preserve">Dr. Amara Wanjiku, Lead Robotics Engineer</w:t>
      </w:r>
      <w:r>
        <w:br/>
      </w:r>
      <w:r>
        <w:t xml:space="preserve">Date: _______________</w:t>
      </w:r>
    </w:p>
    <w:p>
      <w:pPr>
        <w:pStyle w:val="BodyText"/>
      </w:pPr>
      <w:r>
        <w:rPr>
          <w:bCs/>
          <w:b/>
        </w:rPr>
        <w:t xml:space="preserve">For: East African Industrial Automation Group</w:t>
      </w:r>
      <w:r>
        <w:br/>
      </w:r>
      <w:r>
        <w:t xml:space="preserve">Mr. David Mwangi, COO</w:t>
      </w:r>
      <w:r>
        <w:br/>
      </w:r>
      <w:r>
        <w:t xml:space="preserve">Date: _______________</w:t>
      </w:r>
    </w:p>
    <w:p>
      <w:pPr>
        <w:pStyle w:val="BodyText"/>
      </w:pPr>
      <w:r>
        <w:t xml:space="preserve">Nairobi Advanced Robotics Solutions Ltd. | Kilimani Business Park, Plot 47, Kenya Nairobi | P.O. Box 12345, 00100 Nairobi, Kenya</w:t>
      </w:r>
    </w:p>
    <w:p>
      <w:pPr>
        <w:pStyle w:val="BodyText"/>
      </w:pPr>
      <w:r>
        <w:t xml:space="preserve">Tel: +254 700 123 456 | Email: info@nairobirobotics.co.ke | Registration No. KE-2019-ROB-00847</w:t>
      </w:r>
    </w:p>
    <w:p>
      <w:pPr>
        <w:pStyle w:val="BodyText"/>
      </w:pPr>
      <w:r>
        <w:t xml:space="preserve">This Quotation Estimate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Kenya Nairobi</dc:title>
  <dc:creator/>
  <dc:language>en</dc:language>
  <cp:keywords/>
  <dcterms:created xsi:type="dcterms:W3CDTF">2026-10-10T01:11:23Z</dcterms:created>
  <dcterms:modified xsi:type="dcterms:W3CDTF">2026-10-10T01:11:23Z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