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Robotics Engineer Services</w:t>
      </w:r>
    </w:p>
    <w:p>
      <w:pPr>
        <w:pStyle w:val="BodyText"/>
      </w:pPr>
      <w:r>
        <w:t xml:space="preserve">Prepared for Clients in Singapore Singapore</w:t>
      </w:r>
    </w:p>
    <w:p>
      <w:pPr>
        <w:pStyle w:val="BodyText"/>
      </w:pPr>
      <w:r>
        <w:t xml:space="preserve">Document Reference: QE-ROB-SG-2025-0047</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Quotation Estimate No.:</w:t>
      </w:r>
      <w:r>
        <w:t xml:space="preserve"> </w:t>
      </w:r>
      <w:r>
        <w:t xml:space="preserve">QE-ROB-SG-2025-0047</w:t>
      </w:r>
    </w:p>
    <w:p>
      <w:pPr>
        <w:pStyle w:val="BodyText"/>
      </w:pPr>
      <w:r>
        <w:rPr>
          <w:bCs/>
          <w:b/>
        </w:rPr>
        <w:t xml:space="preserve">Prepared By:</w:t>
      </w:r>
      <w:r>
        <w:t xml:space="preserve"> </w:t>
      </w:r>
      <w:r>
        <w:t xml:space="preserve">Apex Robotics Solutions Pte. Ltd.</w:t>
      </w:r>
      <w:r>
        <w:br/>
      </w:r>
      <w:r>
        <w:rPr>
          <w:bCs/>
          <w:b/>
        </w:rPr>
        <w:t xml:space="preserve">Location:</w:t>
      </w:r>
      <w:r>
        <w:t xml:space="preserve"> </w:t>
      </w:r>
      <w:r>
        <w:t xml:space="preserve">12 Marina Boulevard, Level 28, Singapore Singapore</w:t>
      </w:r>
      <w:r>
        <w:br/>
      </w:r>
      <w:r>
        <w:rPr>
          <w:bCs/>
          <w:b/>
        </w:rPr>
        <w:t xml:space="preserve">Contact:</w:t>
      </w:r>
      <w:r>
        <w:t xml:space="preserve"> </w:t>
      </w:r>
      <w:r>
        <w:t xml:space="preserve">quotations@apexrobotics.sg</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by Apex Robotics Solutions Pte. Ltd. to provide a comprehensive and transparent breakdown of professional services related to the engagement of a senior</w:t>
      </w:r>
      <w:r>
        <w:t xml:space="preserve"> </w:t>
      </w:r>
      <w:r>
        <w:t xml:space="preserve">Robotics Engineer</w:t>
      </w:r>
      <w:r>
        <w:t xml:space="preserve"> </w:t>
      </w:r>
      <w:r>
        <w:t xml:space="preserve">for industrial automation and mechatronic system development projects. This</w:t>
      </w:r>
      <w:r>
        <w:t xml:space="preserve"> </w:t>
      </w:r>
      <w:r>
        <w:t xml:space="preserve">Quotation Estimate</w:t>
      </w:r>
      <w:r>
        <w:t xml:space="preserve"> </w:t>
      </w:r>
      <w:r>
        <w:t xml:space="preserve">is specifically tailored for clients operating within</w:t>
      </w:r>
      <w:r>
        <w:t xml:space="preserve"> </w:t>
      </w:r>
      <w:r>
        <w:t xml:space="preserve">Singapore Singapore</w:t>
      </w:r>
      <w:r>
        <w:t xml:space="preserve">, taking into account local regulatory requirements, industry standards, and the unique operational environment of the region.</w:t>
      </w:r>
    </w:p>
    <w:p>
      <w:pPr>
        <w:pStyle w:val="BodyText"/>
      </w:pPr>
      <w:r>
        <w:t xml:space="preserve">The purpose of this</w:t>
      </w:r>
      <w:r>
        <w:t xml:space="preserve"> </w:t>
      </w:r>
      <w:r>
        <w:t xml:space="preserve">Quotation Estimate</w:t>
      </w:r>
      <w:r>
        <w:t xml:space="preserve"> </w:t>
      </w:r>
      <w:r>
        <w:t xml:space="preserve">is to outline the scope of work, deliverables, timelines, and associated costs for the deployment of a qualified</w:t>
      </w:r>
      <w:r>
        <w:t xml:space="preserve"> </w:t>
      </w:r>
      <w:r>
        <w:t xml:space="preserve">Robotics Engineer</w:t>
      </w:r>
      <w:r>
        <w:t xml:space="preserve"> </w:t>
      </w:r>
      <w:r>
        <w:t xml:space="preserve">who will design, develop, test, and commission robotic systems for manufacturing, logistics, and research applications. All pricing and terms contained within this</w:t>
      </w:r>
      <w:r>
        <w:t xml:space="preserve"> </w:t>
      </w:r>
      <w:r>
        <w:t xml:space="preserve">Quotation Estimate</w:t>
      </w:r>
      <w:r>
        <w:t xml:space="preserve"> </w:t>
      </w:r>
      <w:r>
        <w:t xml:space="preserve">are subject to the conditions stated in Section 7 below and are valid for a period of ninety (90) days from the date of issue.</w:t>
      </w:r>
    </w:p>
    <w:bookmarkEnd w:id="21"/>
    <w:bookmarkStart w:id="22" w:name="scope-of-work-robotics-engineer-services"/>
    <w:p>
      <w:pPr>
        <w:pStyle w:val="Heading2"/>
      </w:pPr>
      <w:r>
        <w:t xml:space="preserve">2. Scope of Work – Robotics Engineer Services</w:t>
      </w:r>
    </w:p>
    <w:p>
      <w:pPr>
        <w:pStyle w:val="FirstParagraph"/>
      </w:pPr>
      <w:r>
        <w:t xml:space="preserve">The</w:t>
      </w:r>
      <w:r>
        <w:t xml:space="preserve"> </w:t>
      </w:r>
      <w:r>
        <w:t xml:space="preserve">Robotics Engineer</w:t>
      </w:r>
      <w:r>
        <w:t xml:space="preserve"> </w:t>
      </w:r>
      <w:r>
        <w:t xml:space="preserve">engaged under this</w:t>
      </w:r>
      <w:r>
        <w:t xml:space="preserve"> </w:t>
      </w:r>
      <w:r>
        <w:t xml:space="preserve">Quotation Estimate</w:t>
      </w:r>
      <w:r>
        <w:t xml:space="preserve"> </w:t>
      </w:r>
      <w:r>
        <w:t xml:space="preserve">will provide the following services to the client in</w:t>
      </w:r>
      <w:r>
        <w:t xml:space="preserve"> </w:t>
      </w:r>
      <w:r>
        <w:t xml:space="preserve">Singapore Singapore</w:t>
      </w:r>
      <w:r>
        <w:t xml:space="preserve">:</w:t>
      </w:r>
    </w:p>
    <w:p>
      <w:pPr>
        <w:numPr>
          <w:ilvl w:val="0"/>
          <w:numId w:val="1001"/>
        </w:numPr>
        <w:pStyle w:val="Compact"/>
      </w:pPr>
      <w:r>
        <w:t xml:space="preserve">System architecture design for industrial robotic arms, collaborative robots (cobots), and autonomous mobile robots (AMRs).</w:t>
      </w:r>
    </w:p>
    <w:p>
      <w:pPr>
        <w:numPr>
          <w:ilvl w:val="0"/>
          <w:numId w:val="1001"/>
        </w:numPr>
        <w:pStyle w:val="Compact"/>
      </w:pPr>
      <w:r>
        <w:t xml:space="preserve">Development of control algorithms, sensor integration, and real-time motion planning software.</w:t>
      </w:r>
    </w:p>
    <w:p>
      <w:pPr>
        <w:numPr>
          <w:ilvl w:val="0"/>
          <w:numId w:val="1001"/>
        </w:numPr>
        <w:pStyle w:val="Compact"/>
      </w:pPr>
      <w:r>
        <w:t xml:space="preserve">Mechanical design and prototyping of end-effectors, grippers, and custom robotic fixtures.</w:t>
      </w:r>
    </w:p>
    <w:p>
      <w:pPr>
        <w:numPr>
          <w:ilvl w:val="0"/>
          <w:numId w:val="1001"/>
        </w:numPr>
        <w:pStyle w:val="Compact"/>
      </w:pPr>
      <w:r>
        <w:t xml:space="preserve">Programming and configuration of PLCs, industrial controllers, and embedded systems.</w:t>
      </w:r>
    </w:p>
    <w:p>
      <w:pPr>
        <w:numPr>
          <w:ilvl w:val="0"/>
          <w:numId w:val="1001"/>
        </w:numPr>
        <w:pStyle w:val="Compact"/>
      </w:pPr>
      <w:r>
        <w:t xml:space="preserve">On-site installation, commissioning, and performance validation at the client's facility in</w:t>
      </w:r>
      <w:r>
        <w:t xml:space="preserve"> </w:t>
      </w:r>
      <w:r>
        <w:t xml:space="preserve">Singapore Singapore</w:t>
      </w:r>
      <w:r>
        <w:t xml:space="preserve">.</w:t>
      </w:r>
    </w:p>
    <w:p>
      <w:pPr>
        <w:numPr>
          <w:ilvl w:val="0"/>
          <w:numId w:val="1001"/>
        </w:numPr>
        <w:pStyle w:val="Compact"/>
      </w:pPr>
      <w:r>
        <w:t xml:space="preserve">Comprehensive documentation including technical manuals, maintenance schedules, and safety compliance reports aligned with Singapore's Workplace Safety and Health (WSH) regulations.</w:t>
      </w:r>
    </w:p>
    <w:p>
      <w:pPr>
        <w:numPr>
          <w:ilvl w:val="0"/>
          <w:numId w:val="1001"/>
        </w:numPr>
        <w:pStyle w:val="Compact"/>
      </w:pPr>
      <w:r>
        <w:t xml:space="preserve">Post-deployment training for the client's in-house technical team.</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Robotics Engineer – System Design &amp; Architecture (Senior Level)</w:t>
            </w:r>
          </w:p>
        </w:tc>
        <w:tc>
          <w:tcPr/>
          <w:p>
            <w:pPr>
              <w:pStyle w:val="Compact"/>
              <w:jc w:val="left"/>
            </w:pPr>
            <w:r>
              <w:t xml:space="preserve">4 weeks</w:t>
            </w:r>
          </w:p>
        </w:tc>
        <w:tc>
          <w:tcPr/>
          <w:p>
            <w:pPr>
              <w:pStyle w:val="Compact"/>
              <w:jc w:val="left"/>
            </w:pPr>
            <w:r>
              <w:t xml:space="preserve">1,850 / day</w:t>
            </w:r>
          </w:p>
        </w:tc>
        <w:tc>
          <w:tcPr/>
          <w:p>
            <w:pPr>
              <w:pStyle w:val="Compact"/>
              <w:jc w:val="left"/>
            </w:pPr>
            <w:r>
              <w:t xml:space="preserve">148,000.00</w:t>
            </w:r>
          </w:p>
        </w:tc>
      </w:tr>
      <w:tr>
        <w:tc>
          <w:tcPr/>
          <w:p>
            <w:pPr>
              <w:pStyle w:val="Compact"/>
              <w:jc w:val="left"/>
            </w:pPr>
            <w:r>
              <w:t xml:space="preserve">2</w:t>
            </w:r>
          </w:p>
        </w:tc>
        <w:tc>
          <w:tcPr/>
          <w:p>
            <w:pPr>
              <w:pStyle w:val="Compact"/>
              <w:jc w:val="left"/>
            </w:pPr>
            <w:r>
              <w:t xml:space="preserve">Robotics Engineer – Software Development &amp; Control Programming</w:t>
            </w:r>
          </w:p>
        </w:tc>
        <w:tc>
          <w:tcPr/>
          <w:p>
            <w:pPr>
              <w:pStyle w:val="Compact"/>
              <w:jc w:val="left"/>
            </w:pPr>
            <w:r>
              <w:t xml:space="preserve">6 weeks</w:t>
            </w:r>
          </w:p>
        </w:tc>
        <w:tc>
          <w:tcPr/>
          <w:p>
            <w:pPr>
              <w:pStyle w:val="Compact"/>
              <w:jc w:val="left"/>
            </w:pPr>
            <w:r>
              <w:t xml:space="preserve">1,650 / day</w:t>
            </w:r>
          </w:p>
        </w:tc>
        <w:tc>
          <w:tcPr/>
          <w:p>
            <w:pPr>
              <w:pStyle w:val="Compact"/>
              <w:jc w:val="left"/>
            </w:pPr>
            <w:r>
              <w:t xml:space="preserve">198,000.00</w:t>
            </w:r>
          </w:p>
        </w:tc>
      </w:tr>
      <w:tr>
        <w:tc>
          <w:tcPr/>
          <w:p>
            <w:pPr>
              <w:pStyle w:val="Compact"/>
              <w:jc w:val="left"/>
            </w:pPr>
            <w:r>
              <w:t xml:space="preserve">3</w:t>
            </w:r>
          </w:p>
        </w:tc>
        <w:tc>
          <w:tcPr/>
          <w:p>
            <w:pPr>
              <w:pStyle w:val="Compact"/>
              <w:jc w:val="left"/>
            </w:pPr>
            <w:r>
              <w:t xml:space="preserve">Mechanical Prototyping &amp; End-Executor Fabrication</w:t>
            </w:r>
          </w:p>
        </w:tc>
        <w:tc>
          <w:tcPr/>
          <w:p>
            <w:pPr>
              <w:pStyle w:val="Compact"/>
              <w:jc w:val="left"/>
            </w:pPr>
            <w:r>
              <w:t xml:space="preserve">3 weeks</w:t>
            </w:r>
          </w:p>
        </w:tc>
        <w:tc>
          <w:tcPr/>
          <w:p>
            <w:pPr>
              <w:pStyle w:val="Compact"/>
              <w:jc w:val="left"/>
            </w:pPr>
            <w:r>
              <w:t xml:space="preserve">1,400 / day</w:t>
            </w:r>
          </w:p>
        </w:tc>
        <w:tc>
          <w:tcPr/>
          <w:p>
            <w:pPr>
              <w:pStyle w:val="Compact"/>
              <w:jc w:val="left"/>
            </w:pPr>
            <w:r>
              <w:t xml:space="preserve">105,000.00</w:t>
            </w:r>
          </w:p>
        </w:tc>
      </w:tr>
      <w:tr>
        <w:tc>
          <w:tcPr/>
          <w:p>
            <w:pPr>
              <w:pStyle w:val="Compact"/>
              <w:jc w:val="left"/>
            </w:pPr>
            <w:r>
              <w:t xml:space="preserve">4</w:t>
            </w:r>
          </w:p>
        </w:tc>
        <w:tc>
          <w:tcPr/>
          <w:p>
            <w:pPr>
              <w:pStyle w:val="Compact"/>
              <w:jc w:val="left"/>
            </w:pPr>
            <w:r>
              <w:t xml:space="preserve">On-Site Installation &amp; Commissioning in Singapore Singapore</w:t>
            </w:r>
          </w:p>
        </w:tc>
        <w:tc>
          <w:tcPr/>
          <w:p>
            <w:pPr>
              <w:pStyle w:val="Compact"/>
              <w:jc w:val="left"/>
            </w:pPr>
            <w:r>
              <w:t xml:space="preserve">2 weeks</w:t>
            </w:r>
          </w:p>
        </w:tc>
        <w:tc>
          <w:tcPr/>
          <w:p>
            <w:pPr>
              <w:pStyle w:val="Compact"/>
              <w:jc w:val="left"/>
            </w:pPr>
            <w:r>
              <w:t xml:space="preserve">1,750 / day</w:t>
            </w:r>
          </w:p>
        </w:tc>
        <w:tc>
          <w:tcPr/>
          <w:p>
            <w:pPr>
              <w:pStyle w:val="Compact"/>
              <w:jc w:val="left"/>
            </w:pPr>
            <w:r>
              <w:t xml:space="preserve">70,000.00</w:t>
            </w:r>
          </w:p>
        </w:tc>
      </w:tr>
      <w:tr>
        <w:tc>
          <w:tcPr/>
          <w:p>
            <w:pPr>
              <w:pStyle w:val="Compact"/>
              <w:jc w:val="left"/>
            </w:pPr>
            <w:r>
              <w:t xml:space="preserve">5</w:t>
            </w:r>
          </w:p>
        </w:tc>
        <w:tc>
          <w:tcPr/>
          <w:p>
            <w:pPr>
              <w:pStyle w:val="Compact"/>
              <w:jc w:val="left"/>
            </w:pPr>
            <w:r>
              <w:t xml:space="preserve">Testing, Validation &amp; Safety Compliance Audit</w:t>
            </w:r>
          </w:p>
        </w:tc>
        <w:tc>
          <w:tcPr/>
          <w:p>
            <w:pPr>
              <w:pStyle w:val="Compact"/>
              <w:jc w:val="left"/>
            </w:pPr>
            <w:r>
              <w:t xml:space="preserve">2 weeks</w:t>
            </w:r>
          </w:p>
        </w:tc>
        <w:tc>
          <w:tcPr/>
          <w:p>
            <w:pPr>
              <w:pStyle w:val="Compact"/>
              <w:jc w:val="left"/>
            </w:pPr>
            <w:r>
              <w:t xml:space="preserve">1,500 / day</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Documentation, Training &amp; Knowledge Transfer</w:t>
            </w:r>
          </w:p>
        </w:tc>
        <w:tc>
          <w:tcPr/>
          <w:p>
            <w:pPr>
              <w:pStyle w:val="Compact"/>
              <w:jc w:val="left"/>
            </w:pPr>
            <w:r>
              <w:t xml:space="preserve">1 week</w:t>
            </w:r>
          </w:p>
        </w:tc>
        <w:tc>
          <w:tcPr/>
          <w:p>
            <w:pPr>
              <w:pStyle w:val="Compact"/>
              <w:jc w:val="left"/>
            </w:pPr>
            <w:r>
              <w:t xml:space="preserve">1,300 / day</w:t>
            </w:r>
          </w:p>
        </w:tc>
        <w:tc>
          <w:tcPr/>
          <w:p>
            <w:pPr>
              <w:pStyle w:val="Compact"/>
              <w:jc w:val="left"/>
            </w:pPr>
            <w:r>
              <w:t xml:space="preserve">32,500.00</w:t>
            </w:r>
          </w:p>
        </w:tc>
      </w:tr>
      <w:tr>
        <w:tc>
          <w:tcPr/>
          <w:p>
            <w:pPr>
              <w:pStyle w:val="Compact"/>
              <w:jc w:val="left"/>
            </w:pPr>
            <w:r>
              <w:t xml:space="preserve">7</w:t>
            </w:r>
          </w:p>
        </w:tc>
        <w:tc>
          <w:tcPr/>
          <w:p>
            <w:pPr>
              <w:pStyle w:val="Compact"/>
              <w:jc w:val="left"/>
            </w:pPr>
            <w:r>
              <w:t xml:space="preserve">Project Management &amp; Coordination (Singapore Singapore)</w:t>
            </w:r>
          </w:p>
        </w:tc>
        <w:tc>
          <w:tcPr/>
          <w:p>
            <w:pPr>
              <w:pStyle w:val="Compact"/>
              <w:jc w:val="left"/>
            </w:pPr>
            <w:r>
              <w:t xml:space="preserve">20 weeks</w:t>
            </w:r>
          </w:p>
        </w:tc>
        <w:tc>
          <w:tcPr/>
          <w:p>
            <w:pPr>
              <w:pStyle w:val="Compact"/>
              <w:jc w:val="left"/>
            </w:pPr>
            <w:r>
              <w:t xml:space="preserve">950 / day</w:t>
            </w:r>
          </w:p>
        </w:tc>
        <w:tc>
          <w:tcPr/>
          <w:p>
            <w:pPr>
              <w:pStyle w:val="Compact"/>
              <w:jc w:val="left"/>
            </w:pPr>
            <w:r>
              <w:t xml:space="preserve">38,000.00</w:t>
            </w:r>
          </w:p>
        </w:tc>
      </w:tr>
      <w:tr>
        <w:tc>
          <w:tcPr>
            <w:gridSpan w:val="4"/>
          </w:tcPr>
          <w:p>
            <w:pPr>
              <w:pStyle w:val="Compact"/>
              <w:jc w:val="left"/>
            </w:pPr>
            <w:r>
              <w:t xml:space="preserve">Subtotal</w:t>
            </w:r>
          </w:p>
        </w:tc>
        <w:tc>
          <w:tcPr/>
          <w:p>
            <w:pPr>
              <w:pStyle w:val="Compact"/>
              <w:jc w:val="left"/>
            </w:pPr>
            <w:r>
              <w:t xml:space="preserve">751,500.00</w:t>
            </w:r>
          </w:p>
        </w:tc>
      </w:tr>
      <w:tr>
        <w:tc>
          <w:tcPr>
            <w:gridSpan w:val="4"/>
          </w:tcPr>
          <w:p>
            <w:pPr>
              <w:pStyle w:val="Compact"/>
              <w:jc w:val="left"/>
            </w:pPr>
            <w:r>
              <w:t xml:space="preserve">GST (9%) – Singapore Singapore</w:t>
            </w:r>
          </w:p>
        </w:tc>
        <w:tc>
          <w:tcPr/>
          <w:p>
            <w:pPr>
              <w:pStyle w:val="Compact"/>
              <w:jc w:val="left"/>
            </w:pPr>
            <w:r>
              <w:t xml:space="preserve">67,635.00</w:t>
            </w:r>
          </w:p>
        </w:tc>
      </w:tr>
      <w:tr>
        <w:tc>
          <w:tcPr>
            <w:gridSpan w:val="4"/>
          </w:tcPr>
          <w:p>
            <w:pPr>
              <w:pStyle w:val="Compact"/>
              <w:jc w:val="left"/>
            </w:pPr>
            <w:r>
              <w:rPr>
                <w:bCs/>
                <w:b/>
              </w:rPr>
              <w:t xml:space="preserve">TOTAL AMOUNT (SGD)</w:t>
            </w:r>
          </w:p>
        </w:tc>
        <w:tc>
          <w:tcPr/>
          <w:p>
            <w:pPr>
              <w:pStyle w:val="Compact"/>
              <w:jc w:val="left"/>
            </w:pPr>
            <w:r>
              <w:rPr>
                <w:bCs/>
                <w:b/>
              </w:rPr>
              <w:t xml:space="preserve">819,135.00</w:t>
            </w:r>
          </w:p>
        </w:tc>
      </w:tr>
    </w:tbl>
    <w:bookmarkEnd w:id="23"/>
    <w:bookmarkStart w:id="24" w:name="project-timeline"/>
    <w:p>
      <w:pPr>
        <w:pStyle w:val="Heading2"/>
      </w:pPr>
      <w:r>
        <w:t xml:space="preserve">4. Project Timeline</w:t>
      </w:r>
    </w:p>
    <w:p>
      <w:pPr>
        <w:pStyle w:val="FirstParagraph"/>
      </w:pPr>
      <w:r>
        <w:t xml:space="preserve">The total estimated project duration for the</w:t>
      </w:r>
      <w:r>
        <w:t xml:space="preserve"> </w:t>
      </w:r>
      <w:r>
        <w:t xml:space="preserve">Robotics Engineer</w:t>
      </w:r>
      <w:r>
        <w:t xml:space="preserve"> </w:t>
      </w:r>
      <w:r>
        <w:t xml:space="preserve">engagement is twenty (20) weeks from the date of contract execution. The project will be executed in phases, with milestone reviews conducted bi-weekly. All on-site activities in</w:t>
      </w:r>
      <w:r>
        <w:t xml:space="preserve"> </w:t>
      </w:r>
      <w:r>
        <w:t xml:space="preserve">Singapore Singapore</w:t>
      </w:r>
      <w:r>
        <w:t xml:space="preserve"> </w:t>
      </w:r>
      <w:r>
        <w:t xml:space="preserve">will be scheduled in coordination with the client's production calendar to minimise operational disruption.</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ninety (90) days from the date of issue. Any acceptance beyond this period may be subject to revised pricing due to market fluctuations in component costs and labour rates in</w:t>
      </w:r>
      <w:r>
        <w:t xml:space="preserve"> </w:t>
      </w:r>
      <w:r>
        <w:t xml:space="preserve">Singapore Singapore</w:t>
      </w:r>
      <w:r>
        <w:t xml:space="preserve">.</w:t>
      </w:r>
    </w:p>
    <w:p>
      <w:pPr>
        <w:pStyle w:val="BodyText"/>
      </w:pPr>
      <w:r>
        <w:rPr>
          <w:bCs/>
          <w:b/>
        </w:rPr>
        <w:t xml:space="preserve">5.2</w:t>
      </w:r>
      <w:r>
        <w:t xml:space="preserve"> </w:t>
      </w:r>
      <w:r>
        <w:t xml:space="preserve">Payment terms: 30% advance upon acceptance of this</w:t>
      </w:r>
      <w:r>
        <w:t xml:space="preserve"> </w:t>
      </w:r>
      <w:r>
        <w:t xml:space="preserve">Quotation Estimate</w:t>
      </w:r>
      <w:r>
        <w:t xml:space="preserve">, 40% upon completion of the design and development phase, and 30% upon final commissioning and handover.</w:t>
      </w:r>
    </w:p>
    <w:p>
      <w:pPr>
        <w:pStyle w:val="BodyText"/>
      </w:pPr>
      <w:r>
        <w:rPr>
          <w:bCs/>
          <w:b/>
        </w:rPr>
        <w:t xml:space="preserve">5.3</w:t>
      </w:r>
      <w:r>
        <w:t xml:space="preserve"> </w:t>
      </w:r>
      <w:r>
        <w:t xml:space="preserve">The</w:t>
      </w:r>
      <w:r>
        <w:t xml:space="preserve"> </w:t>
      </w:r>
      <w:r>
        <w:t xml:space="preserve">Robotics Engineer</w:t>
      </w:r>
      <w:r>
        <w:t xml:space="preserve"> </w:t>
      </w:r>
      <w:r>
        <w:t xml:space="preserve">and all supporting personnel shall comply with all applicable laws, regulations, and workplace safety standards in</w:t>
      </w:r>
      <w:r>
        <w:t xml:space="preserve"> </w:t>
      </w:r>
      <w:r>
        <w:t xml:space="preserve">Singapore Singapore</w:t>
      </w:r>
      <w:r>
        <w:t xml:space="preserve">, including those enforced by the Ministry of Manpower (MOM) and the Workplace Safety and Health Department (WSHD).</w:t>
      </w:r>
    </w:p>
    <w:p>
      <w:pPr>
        <w:pStyle w:val="BodyText"/>
      </w:pPr>
      <w:r>
        <w:rPr>
          <w:bCs/>
          <w:b/>
        </w:rPr>
        <w:t xml:space="preserve">5.4</w:t>
      </w:r>
      <w:r>
        <w:t xml:space="preserve"> </w:t>
      </w:r>
      <w:r>
        <w:t xml:space="preserve">Intellectual property developed specifically for the client under this engagement shall be transferred upon full payment. General methodologies, tools, and pre-existing knowledge of the</w:t>
      </w:r>
      <w:r>
        <w:t xml:space="preserve"> </w:t>
      </w:r>
      <w:r>
        <w:t xml:space="preserve">Robotics Engineer</w:t>
      </w:r>
      <w:r>
        <w:t xml:space="preserve"> </w:t>
      </w:r>
      <w:r>
        <w:t xml:space="preserve">remain the property of Apex Robotics Solutions Pte. Ltd.</w:t>
      </w:r>
    </w:p>
    <w:p>
      <w:pPr>
        <w:pStyle w:val="BodyText"/>
      </w:pPr>
      <w:r>
        <w:rPr>
          <w:bCs/>
          <w:b/>
        </w:rPr>
        <w:t xml:space="preserve">5.5</w:t>
      </w:r>
      <w:r>
        <w:t xml:space="preserve"> </w:t>
      </w:r>
      <w:r>
        <w:t xml:space="preserve">Any changes to the scope of work must be documented in a formal Change Order and approved in writing by both parties before additional work commences. Revised costs will be reflected in a supplementary</w:t>
      </w:r>
      <w:r>
        <w:t xml:space="preserve"> </w:t>
      </w:r>
      <w:r>
        <w:t xml:space="preserve">Quotation Estimate</w:t>
      </w:r>
      <w:r>
        <w:t xml:space="preserve">.</w:t>
      </w:r>
    </w:p>
    <w:p>
      <w:pPr>
        <w:pStyle w:val="BodyText"/>
      </w:pPr>
      <w:r>
        <w:rPr>
          <w:bCs/>
          <w:b/>
        </w:rPr>
        <w:t xml:space="preserve">5.6</w:t>
      </w:r>
      <w:r>
        <w:t xml:space="preserve"> </w:t>
      </w:r>
      <w:r>
        <w:t xml:space="preserve">This</w:t>
      </w:r>
      <w:r>
        <w:t xml:space="preserve"> </w:t>
      </w:r>
      <w:r>
        <w:t xml:space="preserve">Quotation Estimate</w:t>
      </w:r>
      <w:r>
        <w:t xml:space="preserve"> </w:t>
      </w:r>
      <w:r>
        <w:t xml:space="preserve">does not constitute a binding contract until a formal Service Agreement is executed by both parties.</w:t>
      </w:r>
    </w:p>
    <w:bookmarkEnd w:id="25"/>
    <w:bookmarkStart w:id="26" w:name="assumptions-and-exclusions"/>
    <w:p>
      <w:pPr>
        <w:pStyle w:val="Heading2"/>
      </w:pPr>
      <w:r>
        <w:t xml:space="preserve">6. Assumptions and Exclusions</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assumes that the client will provide a suitable workspace, power supply, and network infrastructure at the project site in</w:t>
      </w:r>
      <w:r>
        <w:t xml:space="preserve"> </w:t>
      </w:r>
      <w:r>
        <w:t xml:space="preserve">Singapore Singapore</w:t>
      </w:r>
      <w:r>
        <w:t xml:space="preserve">. Costs for third-party hardware procurement (robotic arms, sensors, actuators) are excluded and will be itemised separately upon request. Travel and accommodation for the</w:t>
      </w:r>
      <w:r>
        <w:t xml:space="preserve"> </w:t>
      </w:r>
      <w:r>
        <w:t xml:space="preserve">Robotics Engineer</w:t>
      </w:r>
      <w:r>
        <w:t xml:space="preserve"> </w:t>
      </w:r>
      <w:r>
        <w:t xml:space="preserve">team, if required beyond the local</w:t>
      </w:r>
      <w:r>
        <w:t xml:space="preserve"> </w:t>
      </w:r>
      <w:r>
        <w:t xml:space="preserve">Singapore Singapore</w:t>
      </w:r>
      <w:r>
        <w:t xml:space="preserve"> </w:t>
      </w:r>
      <w:r>
        <w:t xml:space="preserve">area, will be billed at actual cost.</w:t>
      </w:r>
    </w:p>
    <w:bookmarkEnd w:id="26"/>
    <w:bookmarkStart w:id="27" w:name="acceptance"/>
    <w:p>
      <w:pPr>
        <w:pStyle w:val="Heading2"/>
      </w:pPr>
      <w:r>
        <w:t xml:space="preserve">7.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and conditions outlined herein for the engagement of the</w:t>
      </w:r>
      <w:r>
        <w:t xml:space="preserve"> </w:t>
      </w:r>
      <w:r>
        <w:t xml:space="preserve">Robotics Engineer</w:t>
      </w:r>
      <w:r>
        <w:t xml:space="preserve"> </w:t>
      </w:r>
      <w:r>
        <w:t xml:space="preserve">services in</w:t>
      </w:r>
      <w:r>
        <w:t xml:space="preserve"> </w:t>
      </w:r>
      <w:r>
        <w:t xml:space="preserve">Singapore Singapore</w:t>
      </w:r>
      <w:r>
        <w:t xml:space="preserve">.</w:t>
      </w:r>
    </w:p>
    <w:p>
      <w:pPr>
        <w:pStyle w:val="BodyText"/>
      </w:pPr>
      <w:r>
        <w:rPr>
          <w:bCs/>
          <w:b/>
        </w:rPr>
        <w:t xml:space="preserve">For Apex Robotics Solutions Pte. Ltd.</w:t>
      </w:r>
      <w:r>
        <w:br/>
      </w:r>
      <w:r>
        <w:t xml:space="preserve">Name: _______________________</w:t>
      </w:r>
      <w:r>
        <w:br/>
      </w:r>
      <w:r>
        <w:t xml:space="preserve">Designation: Director</w:t>
      </w:r>
      <w:r>
        <w:br/>
      </w:r>
      <w:r>
        <w:t xml:space="preserve">Date: _______________________</w:t>
      </w:r>
    </w:p>
    <w:p>
      <w:pPr>
        <w:pStyle w:val="BodyText"/>
      </w:pPr>
      <w:r>
        <w:rPr>
          <w:bCs/>
          <w:b/>
        </w:rPr>
        <w:t xml:space="preserve">For the Client</w:t>
      </w:r>
      <w:r>
        <w:br/>
      </w:r>
      <w:r>
        <w:t xml:space="preserve">Name: _______________________</w:t>
      </w:r>
      <w:r>
        <w:br/>
      </w:r>
      <w:r>
        <w:t xml:space="preserve">Designation: _______________________</w:t>
      </w:r>
      <w:r>
        <w:br/>
      </w:r>
      <w:r>
        <w:t xml:space="preserve">Date: _______________________</w:t>
      </w:r>
    </w:p>
    <w:p>
      <w:pPr>
        <w:pStyle w:val="BodyText"/>
      </w:pPr>
      <w:r>
        <w:t xml:space="preserve">Apex Robotics Solutions Pte. Ltd. | UEN: 202512345K | 12 Marina Boulevard, Level 28, Singapore Singapore 018982</w:t>
      </w:r>
    </w:p>
    <w:p>
      <w:pPr>
        <w:pStyle w:val="BodyText"/>
      </w:pPr>
      <w:r>
        <w:t xml:space="preserve">This Quotation Estimate is confidential and intended solely for the named recipient. Unauthorised reproduction or distribution is prohibited.</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Singapore Singapore</dc:title>
  <dc:creator/>
  <dc:language>en</dc:language>
  <cp:keywords/>
  <dcterms:created xsi:type="dcterms:W3CDTF">2026-10-10T02:22:48Z</dcterms:created>
  <dcterms:modified xsi:type="dcterms:W3CDTF">2026-10-10T02:22:48Z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