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Ref: QE-2025-MAD-0472 | Valid Until: 30 June 2025</w:t>
      </w:r>
    </w:p>
    <w:bookmarkEnd w:id="20"/>
    <w:p>
      <w:pPr>
        <w:pStyle w:val="BodyText"/>
      </w:pPr>
      <w:r>
        <w:rPr>
          <w:bCs/>
          <w:b/>
        </w:rPr>
        <w:t xml:space="preserve">Prepared By:</w:t>
      </w:r>
      <w:r>
        <w:t xml:space="preserve"> </w:t>
      </w:r>
      <w:r>
        <w:t xml:space="preserve">Iberia Robotics Solutions S.L.</w:t>
      </w:r>
      <w:r>
        <w:br/>
      </w:r>
      <w:r>
        <w:t xml:space="preserve">Calle de Serrano 125, 4th Floor</w:t>
      </w:r>
      <w:r>
        <w:br/>
      </w:r>
      <w:r>
        <w:t xml:space="preserve">28006 Madrid, Spain</w:t>
      </w:r>
      <w:r>
        <w:br/>
      </w:r>
      <w:r>
        <w:t xml:space="preserve">CIF: B-87654321</w:t>
      </w:r>
      <w:r>
        <w:br/>
      </w:r>
      <w:r>
        <w:t xml:space="preserve">Tel: +34 91 555 0142</w:t>
      </w:r>
      <w:r>
        <w:br/>
      </w:r>
      <w:r>
        <w:t xml:space="preserve">Email: estimates@iberiarobotics.es</w:t>
      </w:r>
    </w:p>
    <w:p>
      <w:pPr>
        <w:pStyle w:val="BodyText"/>
      </w:pPr>
      <w:r>
        <w:rPr>
          <w:bCs/>
          <w:b/>
        </w:rPr>
        <w:t xml:space="preserve">Prepared For:</w:t>
      </w:r>
      <w:r>
        <w:t xml:space="preserve"> </w:t>
      </w:r>
      <w:r>
        <w:t xml:space="preserve">[Client Company Name]</w:t>
      </w:r>
      <w:r>
        <w:br/>
      </w:r>
      <w:r>
        <w:t xml:space="preserve">[Client Address]</w:t>
      </w:r>
      <w:r>
        <w:br/>
      </w:r>
      <w:r>
        <w:t xml:space="preserve">28000 Madrid, Spain</w:t>
      </w:r>
      <w:r>
        <w:br/>
      </w:r>
      <w:r>
        <w:t xml:space="preserve">Contact: [Client Contact Name]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Iberia Robotics Solutions S.L. to provide a comprehensive and itemized cost breakdown for the engagement of a senior</w:t>
      </w:r>
      <w:r>
        <w:t xml:space="preserve"> </w:t>
      </w:r>
      <w:r>
        <w:t xml:space="preserve">Robotics Engineer</w:t>
      </w:r>
      <w:r>
        <w:t xml:space="preserve"> </w:t>
      </w:r>
      <w:r>
        <w:t xml:space="preserve">to support the client's industrial automation and robotic systems development project located in</w:t>
      </w:r>
      <w:r>
        <w:t xml:space="preserve"> </w:t>
      </w:r>
      <w:r>
        <w:t xml:space="preserve">Spain Madrid</w:t>
      </w:r>
      <w:r>
        <w:t xml:space="preserve">. This document serves as a formal proposal outlining the scope of services, professional fees, applicable taxes, and contractual terms governing the engagement. All pricing in this</w:t>
      </w:r>
      <w:r>
        <w:t xml:space="preserve"> </w:t>
      </w:r>
      <w:r>
        <w:t xml:space="preserve">Quotation Estimate</w:t>
      </w:r>
      <w:r>
        <w:t xml:space="preserve"> </w:t>
      </w:r>
      <w:r>
        <w:t xml:space="preserve">is based on current market rates for qualified</w:t>
      </w:r>
      <w:r>
        <w:t xml:space="preserve"> </w:t>
      </w:r>
      <w:r>
        <w:t xml:space="preserve">Robotics Engineer</w:t>
      </w:r>
      <w:r>
        <w:t xml:space="preserve"> </w:t>
      </w:r>
      <w:r>
        <w:t xml:space="preserve">professionals operating within the</w:t>
      </w:r>
      <w:r>
        <w:t xml:space="preserve"> </w:t>
      </w:r>
      <w:r>
        <w:t xml:space="preserve">Spain Madrid</w:t>
      </w:r>
      <w:r>
        <w:t xml:space="preserve"> </w:t>
      </w:r>
      <w:r>
        <w:t xml:space="preserve">metropolitan area and reflects the specific technical requirements communicated by the client during the initial consultation phase.</w:t>
      </w:r>
    </w:p>
    <w:bookmarkEnd w:id="21"/>
    <w:bookmarkStart w:id="22" w:name="Xcaaf4e7675281bbf9ae059d42f67e0d6d3033f8"/>
    <w:p>
      <w:pPr>
        <w:pStyle w:val="Heading2"/>
      </w:pPr>
      <w:r>
        <w:t xml:space="preserve">2. Scope of Services – Robotics Engineer Engagement</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provide the following professional services to the client's facility in</w:t>
      </w:r>
      <w:r>
        <w:t xml:space="preserve"> </w:t>
      </w:r>
      <w:r>
        <w:t xml:space="preserve">Spain Madrid</w:t>
      </w:r>
      <w:r>
        <w:t xml:space="preserve">:</w:t>
      </w:r>
    </w:p>
    <w:p>
      <w:pPr>
        <w:numPr>
          <w:ilvl w:val="0"/>
          <w:numId w:val="1001"/>
        </w:numPr>
        <w:pStyle w:val="Compact"/>
      </w:pPr>
      <w:r>
        <w:t xml:space="preserve">Design, programming, and commissioning of industrial robotic arms (6-axis and collaborative cobots) for manufacturing and assembly line applications.</w:t>
      </w:r>
    </w:p>
    <w:p>
      <w:pPr>
        <w:numPr>
          <w:ilvl w:val="0"/>
          <w:numId w:val="1001"/>
        </w:numPr>
        <w:pStyle w:val="Compact"/>
      </w:pPr>
      <w:r>
        <w:t xml:space="preserve">Development of control algorithms, motion planning software, and sensor integration systems using ROS 2, Python, C++, and PLC programming (Siemens S7, Allen-Bradley).</w:t>
      </w:r>
    </w:p>
    <w:p>
      <w:pPr>
        <w:numPr>
          <w:ilvl w:val="0"/>
          <w:numId w:val="1001"/>
        </w:numPr>
        <w:pStyle w:val="Compact"/>
      </w:pPr>
      <w:r>
        <w:t xml:space="preserve">System architecture design for autonomous mobile robots (AMRs) and warehouse logistics automation within the client's</w:t>
      </w:r>
      <w:r>
        <w:t xml:space="preserve"> </w:t>
      </w:r>
      <w:r>
        <w:t xml:space="preserve">Spain Madrid</w:t>
      </w:r>
      <w:r>
        <w:t xml:space="preserve"> </w:t>
      </w:r>
      <w:r>
        <w:t xml:space="preserve">distribution center.</w:t>
      </w:r>
    </w:p>
    <w:p>
      <w:pPr>
        <w:numPr>
          <w:ilvl w:val="0"/>
          <w:numId w:val="1001"/>
        </w:numPr>
        <w:pStyle w:val="Compact"/>
      </w:pPr>
      <w:r>
        <w:t xml:space="preserve">Conducting feasibility studies, risk assessments, and safety compliance audits in accordance with EU Machinery Directive 2006/42/EC and Spanish Royal Decree 1215/1997.</w:t>
      </w:r>
    </w:p>
    <w:p>
      <w:pPr>
        <w:numPr>
          <w:ilvl w:val="0"/>
          <w:numId w:val="1001"/>
        </w:numPr>
        <w:pStyle w:val="Compact"/>
      </w:pPr>
      <w:r>
        <w:t xml:space="preserve">On-site technical supervision, troubleshooting, and preventive maintenance of existing robotic installations in</w:t>
      </w:r>
      <w:r>
        <w:t xml:space="preserve"> </w:t>
      </w:r>
      <w:r>
        <w:t xml:space="preserve">Spain Madrid</w:t>
      </w:r>
      <w:r>
        <w:t xml:space="preserve">.</w:t>
      </w:r>
    </w:p>
    <w:p>
      <w:pPr>
        <w:numPr>
          <w:ilvl w:val="0"/>
          <w:numId w:val="1001"/>
        </w:numPr>
        <w:pStyle w:val="Compact"/>
      </w:pPr>
      <w:r>
        <w:t xml:space="preserve">Preparation of technical documentation, as-built drawings, operator training manuals, and commissioning reports.</w:t>
      </w:r>
    </w:p>
    <w:p>
      <w:pPr>
        <w:numPr>
          <w:ilvl w:val="0"/>
          <w:numId w:val="1001"/>
        </w:numPr>
        <w:pStyle w:val="Compact"/>
      </w:pPr>
      <w:r>
        <w:t xml:space="preserve">Coordination with third-party integrators, electrical contractors, and regulatory bodies operating in the</w:t>
      </w:r>
      <w:r>
        <w:t xml:space="preserve"> </w:t>
      </w:r>
      <w:r>
        <w:t xml:space="preserve">Spain Madrid</w:t>
      </w:r>
      <w:r>
        <w:t xml:space="preserve"> </w:t>
      </w:r>
      <w:r>
        <w:t xml:space="preserve">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Robotics Engineer – On-site design &amp; programming (Spain Madrid)</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Robotics Engineer – System integration &amp; commissioning</w:t>
            </w:r>
          </w:p>
        </w:tc>
        <w:tc>
          <w:tcPr/>
          <w:p>
            <w:pPr>
              <w:pStyle w:val="Compact"/>
              <w:jc w:val="left"/>
            </w:pPr>
            <w:r>
              <w:t xml:space="preserve">80 hours</w:t>
            </w:r>
          </w:p>
        </w:tc>
        <w:tc>
          <w:tcPr/>
          <w:p>
            <w:pPr>
              <w:pStyle w:val="Compact"/>
              <w:jc w:val="left"/>
            </w:pPr>
            <w:r>
              <w:t xml:space="preserve">€92.00</w:t>
            </w:r>
          </w:p>
        </w:tc>
        <w:tc>
          <w:tcPr/>
          <w:p>
            <w:pPr>
              <w:pStyle w:val="Compact"/>
              <w:jc w:val="left"/>
            </w:pPr>
            <w:r>
              <w:t xml:space="preserve">€7,360.00</w:t>
            </w:r>
          </w:p>
        </w:tc>
      </w:tr>
      <w:tr>
        <w:tc>
          <w:tcPr/>
          <w:p>
            <w:pPr>
              <w:pStyle w:val="Compact"/>
              <w:jc w:val="left"/>
            </w:pPr>
            <w:r>
              <w:t xml:space="preserve">03</w:t>
            </w:r>
          </w:p>
        </w:tc>
        <w:tc>
          <w:tcPr/>
          <w:p>
            <w:pPr>
              <w:pStyle w:val="Compact"/>
              <w:jc w:val="left"/>
            </w:pPr>
            <w:r>
              <w:t xml:space="preserve">Robotics Engineer – Safety compliance audit &amp; EU certification support</w:t>
            </w:r>
          </w:p>
        </w:tc>
        <w:tc>
          <w:tcPr/>
          <w:p>
            <w:pPr>
              <w:pStyle w:val="Compact"/>
              <w:jc w:val="left"/>
            </w:pPr>
            <w:r>
              <w:t xml:space="preserve">16 hours</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04</w:t>
            </w:r>
          </w:p>
        </w:tc>
        <w:tc>
          <w:tcPr/>
          <w:p>
            <w:pPr>
              <w:pStyle w:val="Compact"/>
              <w:jc w:val="left"/>
            </w:pPr>
            <w:r>
              <w:t xml:space="preserve">Technical documentation &amp; as-built deliverables</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Operator training sessions (up to 12 personnel, Spain Madrid site)</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06</w:t>
            </w:r>
          </w:p>
        </w:tc>
        <w:tc>
          <w:tcPr/>
          <w:p>
            <w:pPr>
              <w:pStyle w:val="Compact"/>
              <w:jc w:val="left"/>
            </w:pPr>
            <w:r>
              <w:t xml:space="preserve">Travel &amp; local transport within Spain Madrid metropolitan area</w:t>
            </w:r>
          </w:p>
        </w:tc>
        <w:tc>
          <w:tcPr/>
          <w:p>
            <w:pPr>
              <w:pStyle w:val="Compact"/>
              <w:jc w:val="left"/>
            </w:pPr>
            <w:r>
              <w:t xml:space="preserve">1 month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Project management &amp; client liaison (Robotics Engineer lead)</w:t>
            </w:r>
          </w:p>
        </w:tc>
        <w:tc>
          <w:tcPr/>
          <w:p>
            <w:pPr>
              <w:pStyle w:val="Compact"/>
              <w:jc w:val="left"/>
            </w:pPr>
            <w:r>
              <w:t xml:space="preserve">40 hours</w:t>
            </w:r>
          </w:p>
        </w:tc>
        <w:tc>
          <w:tcPr/>
          <w:p>
            <w:pPr>
              <w:pStyle w:val="Compact"/>
              <w:jc w:val="left"/>
            </w:pPr>
            <w:r>
              <w:t xml:space="preserve">€78.00</w:t>
            </w:r>
          </w:p>
        </w:tc>
        <w:tc>
          <w:tcPr/>
          <w:p>
            <w:pPr>
              <w:pStyle w:val="Compact"/>
              <w:jc w:val="left"/>
            </w:pPr>
            <w:r>
              <w:t xml:space="preserve">€3,120.00</w:t>
            </w:r>
          </w:p>
        </w:tc>
      </w:tr>
      <w:tr>
        <w:tc>
          <w:tcPr>
            <w:gridSpan w:val="4"/>
          </w:tcPr>
          <w:p>
            <w:pPr>
              <w:pStyle w:val="Compact"/>
              <w:jc w:val="left"/>
            </w:pPr>
            <w:r>
              <w:t xml:space="preserve">Subtotal (before VAT)</w:t>
            </w:r>
          </w:p>
        </w:tc>
        <w:tc>
          <w:tcPr/>
          <w:p>
            <w:pPr>
              <w:pStyle w:val="Compact"/>
              <w:jc w:val="left"/>
            </w:pPr>
            <w:r>
              <w:t xml:space="preserve">€31,040.00</w:t>
            </w:r>
          </w:p>
        </w:tc>
      </w:tr>
      <w:tr>
        <w:tc>
          <w:tcPr>
            <w:gridSpan w:val="4"/>
          </w:tcPr>
          <w:p>
            <w:pPr>
              <w:pStyle w:val="Compact"/>
              <w:jc w:val="left"/>
            </w:pPr>
            <w:r>
              <w:t xml:space="preserve">VAT (21% – Spanish IVA)</w:t>
            </w:r>
          </w:p>
        </w:tc>
        <w:tc>
          <w:tcPr/>
          <w:p>
            <w:pPr>
              <w:pStyle w:val="Compact"/>
              <w:jc w:val="left"/>
            </w:pPr>
            <w:r>
              <w:t xml:space="preserve">€6,518.40</w:t>
            </w:r>
          </w:p>
        </w:tc>
      </w:tr>
      <w:tr>
        <w:tc>
          <w:tcPr>
            <w:gridSpan w:val="4"/>
          </w:tcPr>
          <w:p>
            <w:pPr>
              <w:pStyle w:val="Compact"/>
              <w:jc w:val="left"/>
            </w:pPr>
            <w:r>
              <w:t xml:space="preserve">TOTAL AMOUNT DUE (EUR)</w:t>
            </w:r>
          </w:p>
        </w:tc>
        <w:tc>
          <w:tcPr/>
          <w:p>
            <w:pPr>
              <w:pStyle w:val="Compact"/>
              <w:jc w:val="left"/>
            </w:pPr>
            <w:r>
              <w:t xml:space="preserve">€37,558.40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as follows: 30% advance payment upon acceptance of this quotation, 40% upon completion of the primary</w:t>
      </w:r>
      <w:r>
        <w:t xml:space="preserve"> </w:t>
      </w:r>
      <w:r>
        <w:t xml:space="preserve">Robotics Engineer</w:t>
      </w:r>
      <w:r>
        <w:t xml:space="preserve"> </w:t>
      </w:r>
      <w:r>
        <w:t xml:space="preserve">design and programming phase, and the remaining 30% upon final commissioning, delivery of all documentation, and client sign-off at the</w:t>
      </w:r>
      <w:r>
        <w:t xml:space="preserve"> </w:t>
      </w:r>
      <w:r>
        <w:t xml:space="preserve">Spain Madrid</w:t>
      </w:r>
      <w:r>
        <w:t xml:space="preserve"> </w:t>
      </w:r>
      <w:r>
        <w:t xml:space="preserve">project site. All invoices shall be payable within 30 calendar days of the invoice date via bank transfer to the account details provided by Iberia Robotics Solutions S.L. Late payments shall accrue interest at the rate established by Spanish Law 3/2004 on late payment in commercial transactions.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rates for the</w:t>
      </w:r>
      <w:r>
        <w:t xml:space="preserve"> </w:t>
      </w:r>
      <w:r>
        <w:t xml:space="preserve">Robotics Engineer</w:t>
      </w:r>
      <w:r>
        <w:t xml:space="preserve"> </w:t>
      </w:r>
      <w:r>
        <w:t xml:space="preserve">services may be subject to revision based on market conditions in</w:t>
      </w:r>
      <w:r>
        <w:t xml:space="preserve"> </w:t>
      </w:r>
      <w:r>
        <w:t xml:space="preserve">Spain Madrid</w:t>
      </w:r>
      <w:r>
        <w:t xml:space="preserve">.</w:t>
      </w:r>
    </w:p>
    <w:p>
      <w:pPr>
        <w:numPr>
          <w:ilvl w:val="0"/>
          <w:numId w:val="1002"/>
        </w:numPr>
        <w:pStyle w:val="Compact"/>
      </w:pPr>
      <w:r>
        <w:t xml:space="preserve">All work performed by the</w:t>
      </w:r>
      <w:r>
        <w:t xml:space="preserve"> </w:t>
      </w:r>
      <w:r>
        <w:t xml:space="preserve">Robotics Engineer</w:t>
      </w:r>
      <w:r>
        <w:t xml:space="preserve"> </w:t>
      </w:r>
      <w:r>
        <w:t xml:space="preserve">shall comply with applicable Spanish labor regulations, EU robotics safety standards, and the specific technical specifications agreed upon in the project scope document.</w:t>
      </w:r>
    </w:p>
    <w:p>
      <w:pPr>
        <w:numPr>
          <w:ilvl w:val="0"/>
          <w:numId w:val="1002"/>
        </w:numPr>
        <w:pStyle w:val="Compact"/>
      </w:pPr>
      <w:r>
        <w:t xml:space="preserve">The client shall provide the</w:t>
      </w:r>
      <w:r>
        <w:t xml:space="preserve"> </w:t>
      </w:r>
      <w:r>
        <w:t xml:space="preserve">Robotics Engineer</w:t>
      </w:r>
      <w:r>
        <w:t xml:space="preserve"> </w:t>
      </w:r>
      <w:r>
        <w:t xml:space="preserve">with safe access to the</w:t>
      </w:r>
      <w:r>
        <w:t xml:space="preserve"> </w:t>
      </w:r>
      <w:r>
        <w:t xml:space="preserve">Spain Madrid</w:t>
      </w:r>
      <w:r>
        <w:t xml:space="preserve"> </w:t>
      </w:r>
      <w:r>
        <w:t xml:space="preserve">facility, necessary power supply, network connectivity, and any third-party equipment required to execute the assigned tasks.</w:t>
      </w:r>
    </w:p>
    <w:p>
      <w:pPr>
        <w:numPr>
          <w:ilvl w:val="0"/>
          <w:numId w:val="1002"/>
        </w:numPr>
        <w:pStyle w:val="Compact"/>
      </w:pPr>
      <w:r>
        <w:t xml:space="preserve">Intellectual property developed specifically for the client under this engagement shall transfer to the client upon full payment. Pre-existing tools, libraries, and methodologies of the</w:t>
      </w:r>
      <w:r>
        <w:t xml:space="preserve"> </w:t>
      </w:r>
      <w:r>
        <w:t xml:space="preserve">Robotics Engineer</w:t>
      </w:r>
      <w:r>
        <w:t xml:space="preserve"> </w:t>
      </w:r>
      <w:r>
        <w:t xml:space="preserve">or Iberia Robotics Solutions S.L. shall remain the property of the provider.</w:t>
      </w:r>
    </w:p>
    <w:p>
      <w:pPr>
        <w:numPr>
          <w:ilvl w:val="0"/>
          <w:numId w:val="1002"/>
        </w:numPr>
        <w:pStyle w:val="Compact"/>
      </w:pPr>
      <w:r>
        <w:t xml:space="preserve">Any changes to the scope of work beyond the parameters described in this</w:t>
      </w:r>
      <w:r>
        <w:t xml:space="preserve"> </w:t>
      </w:r>
      <w:r>
        <w:t xml:space="preserve">Quotation Estimate</w:t>
      </w:r>
      <w:r>
        <w:t xml:space="preserve"> </w:t>
      </w:r>
      <w:r>
        <w:t xml:space="preserve">shall require a written change order signed by both parties before additional work commences.</w:t>
      </w:r>
    </w:p>
    <w:p>
      <w:pPr>
        <w:numPr>
          <w:ilvl w:val="0"/>
          <w:numId w:val="1002"/>
        </w:numPr>
        <w:pStyle w:val="Compact"/>
      </w:pPr>
      <w:r>
        <w:t xml:space="preserve">This engagement is governed by the laws of the Kingdom of Spain. Any disputes arising from this</w:t>
      </w:r>
      <w:r>
        <w:t xml:space="preserve"> </w:t>
      </w:r>
      <w:r>
        <w:t xml:space="preserve">Quotation Estimate</w:t>
      </w:r>
      <w:r>
        <w:t xml:space="preserve"> </w:t>
      </w:r>
      <w:r>
        <w:t xml:space="preserve">shall be resolved by the competent courts of Madrid, Spain.</w:t>
      </w:r>
    </w:p>
    <w:p>
      <w:pPr>
        <w:numPr>
          <w:ilvl w:val="0"/>
          <w:numId w:val="1002"/>
        </w:numPr>
        <w:pStyle w:val="Compact"/>
      </w:pPr>
      <w:r>
        <w:t xml:space="preserve">The</w:t>
      </w:r>
      <w:r>
        <w:t xml:space="preserve"> </w:t>
      </w:r>
      <w:r>
        <w:t xml:space="preserve">Robotics Engineer</w:t>
      </w:r>
      <w:r>
        <w:t xml:space="preserve"> </w:t>
      </w:r>
      <w:r>
        <w:t xml:space="preserve">assigned to this project shall maintain professional liability insurance with a minimum coverage of €1,000,000 per occurrence, valid throughout the duration of the engagement in</w:t>
      </w:r>
      <w:r>
        <w:t xml:space="preserve"> </w:t>
      </w:r>
      <w:r>
        <w:t xml:space="preserve">Spain Madrid</w:t>
      </w:r>
      <w:r>
        <w:t xml:space="preserv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set forth herein for the engagement of the</w:t>
      </w:r>
      <w:r>
        <w:t xml:space="preserve"> </w:t>
      </w:r>
      <w:r>
        <w:t xml:space="preserve">Robotics Engineer</w:t>
      </w:r>
      <w:r>
        <w:t xml:space="preserve"> </w:t>
      </w:r>
      <w:r>
        <w:t xml:space="preserve">services in</w:t>
      </w:r>
      <w:r>
        <w:t xml:space="preserve"> </w:t>
      </w:r>
      <w:r>
        <w:t xml:space="preserve">Spain Madrid</w:t>
      </w:r>
      <w:r>
        <w:t xml:space="preserve">. This document, once countersigned by both parties, constitutes a binding service agreement.</w:t>
      </w:r>
    </w:p>
    <w:p>
      <w:pPr>
        <w:pStyle w:val="BodyText"/>
      </w:pPr>
      <w:r>
        <w:rPr>
          <w:bCs/>
          <w:b/>
        </w:rPr>
        <w:t xml:space="preserve">For Iberia Robotics Solutions S.L.</w:t>
      </w:r>
    </w:p>
    <w:p>
      <w:pPr>
        <w:pStyle w:val="BodyText"/>
      </w:pPr>
      <w:r>
        <w:t xml:space="preserve">Name: Carlos Mendoza Ruiz</w:t>
      </w:r>
      <w:r>
        <w:br/>
      </w:r>
      <w:r>
        <w:t xml:space="preserve">Title: Director of Engineering</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(Ref: QE-2025-MAD-0472) was prepared exclusively for the client named above and is not transferable. All prices are in Euros (EUR) and include applicable Spanish VAT unless otherwise stated. Iberia Robotics Solutions S.L. – Registered in the Mercantile Registry of Madrid, Volume 42, Folio 187, Sheet M-312456. This document is valid only for services to be performed in Spain Madrid and its metropolitan area.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Spain Madrid</dc:title>
  <dc:creator/>
  <dc:language>en</dc:language>
  <cp:keywords/>
  <dcterms:created xsi:type="dcterms:W3CDTF">2026-10-10T03:56:01Z</dcterms:created>
  <dcterms:modified xsi:type="dcterms:W3CDTF">2026-10-10T03:56:01Z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