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Belgium</w:t>
      </w:r>
      <w:r>
        <w:t xml:space="preserve"> </w:t>
      </w:r>
      <w:r>
        <w:t xml:space="preserve">Brussels</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brussel-talent-solutions-nv"/>
            <w:r>
              <w:t xml:space="preserve">BRUSSEL TALENT SOLUTIONS NV</w:t>
            </w:r>
            <w:bookmarkEnd w:id="20"/>
          </w:p>
          <w:p>
            <w:pPr>
              <w:jc w:val="left"/>
            </w:pPr>
            <w:r>
              <w:t xml:space="preserve">Avenue Louise 245, 1050 Brussels, Belgium</w:t>
            </w:r>
          </w:p>
          <w:p>
            <w:pPr>
              <w:jc w:val="left"/>
            </w:pPr>
            <w:r>
              <w:t xml:space="preserve">VAT BE 0765.432.109 | +32 2 555 0147</w:t>
            </w:r>
          </w:p>
          <w:p>
            <w:pPr>
              <w:jc w:val="left"/>
            </w:pPr>
            <w:r>
              <w:t xml:space="preserve">info@brusseltalentsolutions.be</w:t>
            </w:r>
          </w:p>
        </w:tc>
        <w:tc>
          <w:tcPr/>
          <w:p>
            <w:pPr>
              <w:pStyle w:val="Heading2"/>
              <w:jc w:val="right"/>
            </w:pPr>
            <w:bookmarkStart w:id="21" w:name="quotation-estimate"/>
            <w:r>
              <w:t xml:space="preserve">QUOTATION ESTIMATE</w:t>
            </w:r>
            <w:bookmarkEnd w:id="21"/>
          </w:p>
          <w:p>
            <w:pPr>
              <w:jc w:val="right"/>
            </w:pPr>
            <w:r>
              <w:rPr>
                <w:bCs/>
                <w:b/>
              </w:rPr>
              <w:t xml:space="preserve">Reference No.:</w:t>
            </w:r>
            <w:r>
              <w:t xml:space="preserve"> </w:t>
            </w:r>
            <w:r>
              <w:t xml:space="preserve">QTE-2025-BRU-0472</w:t>
            </w:r>
          </w:p>
          <w:p>
            <w:pPr>
              <w:jc w:val="right"/>
            </w:pPr>
            <w:r>
              <w:rPr>
                <w:bCs/>
                <w:b/>
              </w:rPr>
              <w:t xml:space="preserve">Date of Issue:</w:t>
            </w:r>
            <w:r>
              <w:t xml:space="preserve"> </w:t>
            </w:r>
            <w:r>
              <w:t xml:space="preserve">14 June 2025</w:t>
            </w:r>
          </w:p>
          <w:p>
            <w:pPr>
              <w:jc w:val="right"/>
            </w:pPr>
            <w:r>
              <w:rPr>
                <w:bCs/>
                <w:b/>
              </w:rPr>
              <w:t xml:space="preserve">Valid Until:</w:t>
            </w:r>
            <w:r>
              <w:t xml:space="preserve"> </w:t>
            </w:r>
            <w:r>
              <w:t xml:space="preserve">14 September 2025</w:t>
            </w:r>
          </w:p>
        </w:tc>
      </w:tr>
    </w:tbl>
    <w:bookmarkStart w:id="22" w:name="prepared-for"/>
    <w:p>
      <w:pPr>
        <w:pStyle w:val="Heading3"/>
      </w:pPr>
      <w:r>
        <w:t xml:space="preserve">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Meridian Pharma Europe SRL</w:t>
            </w:r>
          </w:p>
        </w:tc>
        <w:tc>
          <w:tcPr/>
          <w:p>
            <w:pPr>
              <w:pStyle w:val="Compact"/>
              <w:jc w:val="right"/>
            </w:pPr>
            <w:r>
              <w:rPr>
                <w:bCs/>
                <w:b/>
              </w:rPr>
              <w:t xml:space="preserve">Contact Person:</w:t>
            </w:r>
            <w:r>
              <w:t xml:space="preserve"> </w:t>
            </w:r>
            <w:r>
              <w:t xml:space="preserve">Dr. Annelise Vermeulen, HR Director</w:t>
            </w:r>
          </w:p>
        </w:tc>
      </w:tr>
      <w:tr>
        <w:tc>
          <w:tcPr/>
          <w:p>
            <w:pPr>
              <w:pStyle w:val="Compact"/>
              <w:jc w:val="left"/>
            </w:pPr>
            <w:r>
              <w:rPr>
                <w:bCs/>
                <w:b/>
              </w:rPr>
              <w:t xml:space="preserve">Address:</w:t>
            </w:r>
            <w:r>
              <w:t xml:space="preserve"> </w:t>
            </w:r>
            <w:r>
              <w:t xml:space="preserve">Rue de la Loi 180, 1040 Brussels, Belgium</w:t>
            </w:r>
          </w:p>
        </w:tc>
        <w:tc>
          <w:tcPr/>
          <w:p>
            <w:pPr>
              <w:pStyle w:val="Compact"/>
              <w:jc w:val="right"/>
            </w:pPr>
            <w:r>
              <w:rPr>
                <w:bCs/>
                <w:b/>
              </w:rPr>
              <w:t xml:space="preserve">Email:</w:t>
            </w:r>
            <w:r>
              <w:t xml:space="preserve"> </w:t>
            </w:r>
            <w:r>
              <w:t xml:space="preserve">a.vermeulen@meridianpharma.eu</w:t>
            </w:r>
          </w:p>
        </w:tc>
      </w:tr>
      <w:tr>
        <w:tc>
          <w:tcPr/>
          <w:p>
            <w:pPr>
              <w:pStyle w:val="Compact"/>
              <w:jc w:val="left"/>
            </w:pPr>
            <w:r>
              <w:rPr>
                <w:bCs/>
                <w:b/>
              </w:rPr>
              <w:t xml:space="preserve">VAT No.:</w:t>
            </w:r>
            <w:r>
              <w:t xml:space="preserve"> </w:t>
            </w:r>
            <w:r>
              <w:t xml:space="preserve">BE 0812.556.774</w:t>
            </w:r>
          </w:p>
        </w:tc>
        <w:tc>
          <w:tcPr/>
          <w:p>
            <w:pPr>
              <w:pStyle w:val="Compact"/>
              <w:jc w:val="right"/>
            </w:pPr>
            <w:r>
              <w:rPr>
                <w:bCs/>
                <w:b/>
              </w:rPr>
              <w:t xml:space="preserve">Phone:</w:t>
            </w:r>
            <w:r>
              <w:t xml:space="preserve"> </w:t>
            </w:r>
            <w:r>
              <w:t xml:space="preserve">+32 2 777 8899</w:t>
            </w:r>
          </w:p>
        </w:tc>
      </w:tr>
    </w:tbl>
    <w:bookmarkEnd w:id="22"/>
    <w:bookmarkStart w:id="23" w:name="subject"/>
    <w:p>
      <w:pPr>
        <w:pStyle w:val="Heading3"/>
      </w:pPr>
      <w:r>
        <w:t xml:space="preserve">Subject</w:t>
      </w:r>
    </w:p>
    <w:p>
      <w:pPr>
        <w:pStyle w:val="FirstParagraph"/>
      </w:pPr>
      <w:r>
        <w:t xml:space="preserve">This Quotation Estimate is issued by Brussels Talent Solutions NV in response to the formal request from Meridian Pharma Europe SRL for the recruitment, onboarding, and first-year engagement of a</w:t>
      </w:r>
      <w:r>
        <w:t xml:space="preserve"> </w:t>
      </w:r>
      <w:r>
        <w:rPr>
          <w:bCs/>
          <w:b/>
        </w:rPr>
        <w:t xml:space="preserve">Sales Executive</w:t>
      </w:r>
      <w:r>
        <w:t xml:space="preserve"> </w:t>
      </w:r>
      <w:r>
        <w:t xml:space="preserve">to be based in</w:t>
      </w:r>
      <w:r>
        <w:t xml:space="preserve"> </w:t>
      </w:r>
      <w:r>
        <w:rPr>
          <w:bCs/>
          <w:b/>
        </w:rPr>
        <w:t xml:space="preserve">Belgium Brussels</w:t>
      </w:r>
      <w:r>
        <w:t xml:space="preserve">. The Sales Executive will be responsible for driving pharmaceutical product sales across the Brussels-Capital Region and the broader Flemish and Walloon markets. This Quotation Estimate outlines all associated costs, deliverables, and service conditions for the proposed engagement.</w:t>
      </w:r>
    </w:p>
    <w:bookmarkEnd w:id="23"/>
    <w:bookmarkStart w:id="24" w:name="scope-of-services"/>
    <w:p>
      <w:pPr>
        <w:pStyle w:val="Heading3"/>
      </w:pPr>
      <w:r>
        <w:t xml:space="preserve">Scope of Services</w:t>
      </w:r>
    </w:p>
    <w:p>
      <w:pPr>
        <w:numPr>
          <w:ilvl w:val="0"/>
          <w:numId w:val="1001"/>
        </w:numPr>
        <w:pStyle w:val="Compact"/>
      </w:pPr>
      <w:r>
        <w:rPr>
          <w:bCs/>
          <w:b/>
        </w:rPr>
        <w:t xml:space="preserve">Role Definition &amp; Market Analysis:</w:t>
      </w:r>
      <w:r>
        <w:t xml:space="preserve"> </w:t>
      </w:r>
      <w:r>
        <w:t xml:space="preserve">Comprehensive job profiling for the Sales Executive position, including benchmarking of compensation packages against current Belgium Brussels pharmaceutical industry standards and competitor salary surveys.</w:t>
      </w:r>
    </w:p>
    <w:p>
      <w:pPr>
        <w:numPr>
          <w:ilvl w:val="0"/>
          <w:numId w:val="1001"/>
        </w:numPr>
        <w:pStyle w:val="Compact"/>
      </w:pPr>
      <w:r>
        <w:rPr>
          <w:bCs/>
          <w:b/>
        </w:rPr>
        <w:t xml:space="preserve">Recruitment &amp; Sourcing:</w:t>
      </w:r>
      <w:r>
        <w:t xml:space="preserve"> </w:t>
      </w:r>
      <w:r>
        <w:t xml:space="preserve">End-to-end recruitment of a qualified Sales Executive with a minimum of five years of experience in pharmaceutical or medical device sales within the Belgium Brussels metropolitan area and surrounding provinces.</w:t>
      </w:r>
    </w:p>
    <w:p>
      <w:pPr>
        <w:numPr>
          <w:ilvl w:val="0"/>
          <w:numId w:val="1001"/>
        </w:numPr>
        <w:pStyle w:val="Compact"/>
      </w:pPr>
      <w:r>
        <w:rPr>
          <w:bCs/>
          <w:b/>
        </w:rPr>
        <w:t xml:space="preserve">Interview Coordination &amp; Assessment:</w:t>
      </w:r>
      <w:r>
        <w:t xml:space="preserve"> </w:t>
      </w:r>
      <w:r>
        <w:t xml:space="preserve">Scheduling and conducting structured interviews, psychometric assessments, and competency evaluations for shortlisted Sales Executive candidates.</w:t>
      </w:r>
    </w:p>
    <w:p>
      <w:pPr>
        <w:numPr>
          <w:ilvl w:val="0"/>
          <w:numId w:val="1001"/>
        </w:numPr>
        <w:pStyle w:val="Compact"/>
      </w:pPr>
      <w:r>
        <w:rPr>
          <w:bCs/>
          <w:b/>
        </w:rPr>
        <w:t xml:space="preserve">Onboarding &amp; Integration Support:</w:t>
      </w:r>
      <w:r>
        <w:t xml:space="preserve"> </w:t>
      </w:r>
      <w:r>
        <w:t xml:space="preserve">Facilitating the onboarding process for the selected Sales Executive, including work permit verification (if applicable), Belgian social security registration, and introduction to the Belgium Brussels corporate ecosystem.</w:t>
      </w:r>
    </w:p>
    <w:p>
      <w:pPr>
        <w:numPr>
          <w:ilvl w:val="0"/>
          <w:numId w:val="1001"/>
        </w:numPr>
        <w:pStyle w:val="Compact"/>
      </w:pPr>
      <w:r>
        <w:rPr>
          <w:bCs/>
          <w:b/>
        </w:rPr>
        <w:t xml:space="preserve">First-Year Performance Monitoring:</w:t>
      </w:r>
      <w:r>
        <w:t xml:space="preserve"> </w:t>
      </w:r>
      <w:r>
        <w:t xml:space="preserve">Quarterly performance reviews and coaching sessions for the Sales Executive during the first twelve months of employment to ensure alignment with Meridian Pharma Europe SRL's revenue targets in the Belgium Brussels market.</w:t>
      </w:r>
    </w:p>
    <w:bookmarkEnd w:id="24"/>
    <w:bookmarkStart w:id="25" w:name="financial-breakdown"/>
    <w:p>
      <w:pPr>
        <w:pStyle w:val="Heading3"/>
      </w:pPr>
      <w:r>
        <w:t xml:space="preserve">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1</w:t>
            </w:r>
          </w:p>
        </w:tc>
        <w:tc>
          <w:tcPr/>
          <w:p>
            <w:pPr>
              <w:pStyle w:val="Compact"/>
              <w:jc w:val="left"/>
            </w:pPr>
            <w:r>
              <w:t xml:space="preserve">Role Profiling &amp; Belgium Brussels Market Salary Benchmarking for Sales Executive</w:t>
            </w:r>
          </w:p>
        </w:tc>
        <w:tc>
          <w:tcPr/>
          <w:p>
            <w:pPr>
              <w:pStyle w:val="Compact"/>
              <w:jc w:val="right"/>
            </w:pPr>
            <w:r>
              <w:t xml:space="preserve">€ 2,450.00</w:t>
            </w:r>
          </w:p>
        </w:tc>
      </w:tr>
      <w:tr>
        <w:tc>
          <w:tcPr/>
          <w:p>
            <w:pPr>
              <w:pStyle w:val="Compact"/>
              <w:jc w:val="left"/>
            </w:pPr>
            <w:r>
              <w:t xml:space="preserve">2</w:t>
            </w:r>
          </w:p>
        </w:tc>
        <w:tc>
          <w:tcPr/>
          <w:p>
            <w:pPr>
              <w:pStyle w:val="Compact"/>
              <w:jc w:val="left"/>
            </w:pPr>
            <w:r>
              <w:t xml:space="preserve">Recruitment Campaign &amp; Candidate Sourcing (Sales Executive, Belgium Brussels)</w:t>
            </w:r>
          </w:p>
        </w:tc>
        <w:tc>
          <w:tcPr/>
          <w:p>
            <w:pPr>
              <w:pStyle w:val="Compact"/>
              <w:jc w:val="right"/>
            </w:pPr>
            <w:r>
              <w:t xml:space="preserve">€ 8,900.00</w:t>
            </w:r>
          </w:p>
        </w:tc>
      </w:tr>
      <w:tr>
        <w:tc>
          <w:tcPr/>
          <w:p>
            <w:pPr>
              <w:pStyle w:val="Compact"/>
              <w:jc w:val="left"/>
            </w:pPr>
            <w:r>
              <w:t xml:space="preserve">3</w:t>
            </w:r>
          </w:p>
        </w:tc>
        <w:tc>
          <w:tcPr/>
          <w:p>
            <w:pPr>
              <w:pStyle w:val="Compact"/>
              <w:jc w:val="left"/>
            </w:pPr>
            <w:r>
              <w:t xml:space="preserve">Assessment, Interview Panels &amp; Reference Checks</w:t>
            </w:r>
          </w:p>
        </w:tc>
        <w:tc>
          <w:tcPr/>
          <w:p>
            <w:pPr>
              <w:pStyle w:val="Compact"/>
              <w:jc w:val="right"/>
            </w:pPr>
            <w:r>
              <w:t xml:space="preserve">€ 3,200.00</w:t>
            </w:r>
          </w:p>
        </w:tc>
      </w:tr>
      <w:tr>
        <w:tc>
          <w:tcPr/>
          <w:p>
            <w:pPr>
              <w:pStyle w:val="Compact"/>
              <w:jc w:val="left"/>
            </w:pPr>
            <w:r>
              <w:t xml:space="preserve">4</w:t>
            </w:r>
          </w:p>
        </w:tc>
        <w:tc>
          <w:tcPr/>
          <w:p>
            <w:pPr>
              <w:pStyle w:val="Compact"/>
              <w:jc w:val="left"/>
            </w:pPr>
            <w:r>
              <w:t xml:space="preserve">Onboarding, Belgian Social Security &amp; Work Permit Administration</w:t>
            </w:r>
          </w:p>
        </w:tc>
        <w:tc>
          <w:tcPr/>
          <w:p>
            <w:pPr>
              <w:pStyle w:val="Compact"/>
              <w:jc w:val="right"/>
            </w:pPr>
            <w:r>
              <w:t xml:space="preserve">€ 1,850.00</w:t>
            </w:r>
          </w:p>
        </w:tc>
      </w:tr>
      <w:tr>
        <w:tc>
          <w:tcPr/>
          <w:p>
            <w:pPr>
              <w:pStyle w:val="Compact"/>
              <w:jc w:val="left"/>
            </w:pPr>
            <w:r>
              <w:t xml:space="preserve">5</w:t>
            </w:r>
          </w:p>
        </w:tc>
        <w:tc>
          <w:tcPr/>
          <w:p>
            <w:pPr>
              <w:pStyle w:val="Compact"/>
              <w:jc w:val="left"/>
            </w:pPr>
            <w:r>
              <w:t xml:space="preserve">First-Year Performance Monitoring &amp; Coaching (4 Quarterly Sessions)</w:t>
            </w:r>
          </w:p>
        </w:tc>
        <w:tc>
          <w:tcPr/>
          <w:p>
            <w:pPr>
              <w:pStyle w:val="Compact"/>
              <w:jc w:val="right"/>
            </w:pPr>
            <w:r>
              <w:t xml:space="preserve">€ 4,600.00</w:t>
            </w:r>
          </w:p>
        </w:tc>
      </w:tr>
      <w:tr>
        <w:tc>
          <w:tcPr/>
          <w:p>
            <w:pPr>
              <w:pStyle w:val="Compact"/>
              <w:jc w:val="left"/>
            </w:pPr>
            <w:r>
              <w:t xml:space="preserve">6</w:t>
            </w:r>
          </w:p>
        </w:tc>
        <w:tc>
          <w:tcPr/>
          <w:p>
            <w:pPr>
              <w:pStyle w:val="Compact"/>
              <w:jc w:val="left"/>
            </w:pPr>
            <w:r>
              <w:t xml:space="preserve">Contingency &amp; Administrative Fees (Belgium Brussels local compliance)</w:t>
            </w:r>
          </w:p>
        </w:tc>
        <w:tc>
          <w:tcPr/>
          <w:p>
            <w:pPr>
              <w:pStyle w:val="Compact"/>
              <w:jc w:val="right"/>
            </w:pPr>
            <w:r>
              <w:t xml:space="preserve">€ 1,100.00</w:t>
            </w:r>
          </w:p>
        </w:tc>
      </w:tr>
      <w:tr>
        <w:tc>
          <w:tcPr>
            <w:gridSpan w:val="2"/>
          </w:tcPr>
          <w:p>
            <w:pPr>
              <w:pStyle w:val="Compact"/>
              <w:jc w:val="left"/>
            </w:pPr>
            <w:r>
              <w:rPr>
                <w:bCs/>
                <w:b/>
              </w:rPr>
              <w:t xml:space="preserve">Subtotal</w:t>
            </w:r>
          </w:p>
        </w:tc>
        <w:tc>
          <w:tcPr/>
          <w:p>
            <w:pPr>
              <w:pStyle w:val="Compact"/>
              <w:jc w:val="right"/>
            </w:pPr>
            <w:r>
              <w:rPr>
                <w:bCs/>
                <w:b/>
              </w:rPr>
              <w:t xml:space="preserve">€ 22,100.00</w:t>
            </w:r>
          </w:p>
        </w:tc>
      </w:tr>
      <w:tr>
        <w:tc>
          <w:tcPr>
            <w:gridSpan w:val="2"/>
          </w:tcPr>
          <w:p>
            <w:pPr>
              <w:pStyle w:val="Compact"/>
              <w:jc w:val="left"/>
            </w:pPr>
            <w:r>
              <w:t xml:space="preserve">VAT (21% – Belgian Standard Rate)</w:t>
            </w:r>
          </w:p>
        </w:tc>
        <w:tc>
          <w:tcPr/>
          <w:p>
            <w:pPr>
              <w:pStyle w:val="Compact"/>
              <w:jc w:val="right"/>
            </w:pPr>
            <w:r>
              <w:t xml:space="preserve">€ 4,641.00</w:t>
            </w:r>
          </w:p>
        </w:tc>
      </w:tr>
      <w:tr>
        <w:tc>
          <w:tcPr>
            <w:gridSpan w:val="2"/>
          </w:tcPr>
          <w:p>
            <w:pPr>
              <w:pStyle w:val="Compact"/>
              <w:jc w:val="left"/>
            </w:pPr>
            <w:r>
              <w:rPr>
                <w:bCs/>
                <w:b/>
              </w:rPr>
              <w:t xml:space="preserve">TOTAL AMOUNT DUE</w:t>
            </w:r>
          </w:p>
        </w:tc>
        <w:tc>
          <w:tcPr/>
          <w:p>
            <w:pPr>
              <w:pStyle w:val="Compact"/>
              <w:jc w:val="right"/>
            </w:pPr>
            <w:r>
              <w:rPr>
                <w:bCs/>
                <w:b/>
              </w:rPr>
              <w:t xml:space="preserve">€ 26,741.00</w:t>
            </w:r>
          </w:p>
        </w:tc>
      </w:tr>
    </w:tbl>
    <w:bookmarkEnd w:id="25"/>
    <w:bookmarkStart w:id="26" w:name="payment-terms"/>
    <w:p>
      <w:pPr>
        <w:pStyle w:val="Heading3"/>
      </w:pPr>
      <w:r>
        <w:t xml:space="preserve">Payment Terms</w:t>
      </w:r>
    </w:p>
    <w:p>
      <w:pPr>
        <w:numPr>
          <w:ilvl w:val="0"/>
          <w:numId w:val="1002"/>
        </w:numPr>
        <w:pStyle w:val="Compact"/>
      </w:pPr>
      <w:r>
        <w:t xml:space="preserve">40% of the total Quotation Estimate amount (€ 10,696.40) is due upon signed acceptance of this document.</w:t>
      </w:r>
    </w:p>
    <w:p>
      <w:pPr>
        <w:numPr>
          <w:ilvl w:val="0"/>
          <w:numId w:val="1002"/>
        </w:numPr>
        <w:pStyle w:val="Compact"/>
      </w:pPr>
      <w:r>
        <w:t xml:space="preserve">35% (€ 9,359.35) is due upon successful placement and first-day onboarding of the Sales Executive in Belgium Brussels.</w:t>
      </w:r>
    </w:p>
    <w:p>
      <w:pPr>
        <w:numPr>
          <w:ilvl w:val="0"/>
          <w:numId w:val="1002"/>
        </w:numPr>
        <w:pStyle w:val="Compact"/>
      </w:pPr>
      <w:r>
        <w:t xml:space="preserve">25% (€ 6,685.25) is due upon completion of the first-year performance monitoring cycle.</w:t>
      </w:r>
    </w:p>
    <w:p>
      <w:pPr>
        <w:numPr>
          <w:ilvl w:val="0"/>
          <w:numId w:val="1002"/>
        </w:numPr>
        <w:pStyle w:val="Compact"/>
      </w:pPr>
      <w:r>
        <w:t xml:space="preserve">All payments are to be made via bank transfer to Brussels Talent Solutions NV, IBAN BE68 5390 0754 7034, BIC GEBABEBB, within 30 calendar days of invoice date.</w:t>
      </w:r>
    </w:p>
    <w:bookmarkEnd w:id="26"/>
    <w:bookmarkStart w:id="27" w:name="terms-conditions"/>
    <w:p>
      <w:pPr>
        <w:pStyle w:val="Heading3"/>
      </w:pPr>
      <w:r>
        <w:t xml:space="preserve">Terms &amp; Conditions</w:t>
      </w:r>
    </w:p>
    <w:p>
      <w:pPr>
        <w:numPr>
          <w:ilvl w:val="0"/>
          <w:numId w:val="1003"/>
        </w:numPr>
        <w:pStyle w:val="Compact"/>
      </w:pPr>
      <w:r>
        <w:t xml:space="preserve">This Quotation Estimate is valid for a period of ninety (90) days from the date of issue. Beyond this period, pricing may be subject to revision based on Belgium Brussels market conditions.</w:t>
      </w:r>
    </w:p>
    <w:p>
      <w:pPr>
        <w:numPr>
          <w:ilvl w:val="0"/>
          <w:numId w:val="1003"/>
        </w:numPr>
        <w:pStyle w:val="Compact"/>
      </w:pPr>
      <w:r>
        <w:t xml:space="preserve">The Sales Executive will be engaged under a Belgian fixed-term or indefinite employment contract in accordance with the Collective Labour Agreement (CLA) applicable to the pharmaceutical sector in Belgium Brussels.</w:t>
      </w:r>
    </w:p>
    <w:p>
      <w:pPr>
        <w:numPr>
          <w:ilvl w:val="0"/>
          <w:numId w:val="1003"/>
        </w:numPr>
        <w:pStyle w:val="Compact"/>
      </w:pPr>
      <w:r>
        <w:t xml:space="preserve">Brussels Talent Solutions NV guarantees a replacement period of ninety (90) days should the Sales Executive resign or be terminated for cause within the first six months of employment.</w:t>
      </w:r>
    </w:p>
    <w:p>
      <w:pPr>
        <w:numPr>
          <w:ilvl w:val="0"/>
          <w:numId w:val="1003"/>
        </w:numPr>
        <w:pStyle w:val="Compact"/>
      </w:pPr>
      <w:r>
        <w:t xml:space="preserve">All personal data processed during this engagement shall comply with the Belgian Data Protection Act and the EU General Data Protection Regulation (GDPR).</w:t>
      </w:r>
    </w:p>
    <w:p>
      <w:pPr>
        <w:numPr>
          <w:ilvl w:val="0"/>
          <w:numId w:val="1003"/>
        </w:numPr>
        <w:pStyle w:val="Compact"/>
      </w:pPr>
      <w:r>
        <w:t xml:space="preserve">This Quotation Estimate does not constitute a binding contract until both parties have executed the definitive service agreement in writing.</w:t>
      </w:r>
    </w:p>
    <w:p>
      <w:pPr>
        <w:numPr>
          <w:ilvl w:val="0"/>
          <w:numId w:val="1003"/>
        </w:numPr>
        <w:pStyle w:val="Compact"/>
      </w:pPr>
      <w:r>
        <w:t xml:space="preserve">Any disputes arising from this Quotation Estimate shall be subject to the exclusive jurisdiction of the Commercial Court of Brussels, Belgium.</w:t>
      </w:r>
    </w:p>
    <w:bookmarkEnd w:id="27"/>
    <w:bookmarkStart w:id="28" w:name="acceptance"/>
    <w:p>
      <w:pPr>
        <w:pStyle w:val="Heading3"/>
      </w:pPr>
      <w:r>
        <w:t xml:space="preserve">Acceptance</w:t>
      </w:r>
    </w:p>
    <w:p>
      <w:pPr>
        <w:pStyle w:val="FirstParagraph"/>
      </w:pPr>
      <w:r>
        <w:t xml:space="preserve">By signing below, the client acknowledges and accepts the terms, conditions, and financial obligations outlined in this Quotation Estimate for the recruitment and engagement of a Sales Executive in Belgium Brussels.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Brussels Talent Solutions NV</w:t>
            </w:r>
          </w:p>
          <w:p>
            <w:pPr>
              <w:jc w:val="left"/>
            </w:pPr>
            <w:r>
              <w:t xml:space="preserve">Name: _________________________</w:t>
            </w:r>
          </w:p>
          <w:p>
            <w:pPr>
              <w:jc w:val="left"/>
            </w:pPr>
            <w:r>
              <w:t xml:space="preserve">Signature: _________________________</w:t>
            </w:r>
          </w:p>
          <w:p>
            <w:pPr>
              <w:jc w:val="left"/>
            </w:pPr>
            <w:r>
              <w:t xml:space="preserve">Date: _________________________</w:t>
            </w:r>
          </w:p>
        </w:tc>
        <w:tc>
          <w:tcPr/>
          <w:p>
            <w:pPr>
              <w:jc w:val="left"/>
            </w:pPr>
            <w:r>
              <w:rPr>
                <w:bCs/>
                <w:b/>
              </w:rPr>
              <w:t xml:space="preserve">For Meridian Pharma Europe SRL</w:t>
            </w:r>
          </w:p>
          <w:p>
            <w:pPr>
              <w:jc w:val="left"/>
            </w:pPr>
            <w:r>
              <w:t xml:space="preserve">Name: _________________________</w:t>
            </w:r>
          </w:p>
          <w:p>
            <w:pPr>
              <w:jc w:val="left"/>
            </w:pPr>
            <w:r>
              <w:t xml:space="preserve">Signature: _________________________</w:t>
            </w:r>
          </w:p>
          <w:p>
            <w:pPr>
              <w:jc w:val="left"/>
            </w:pPr>
            <w:r>
              <w:t xml:space="preserve">Date: _________________________</w:t>
            </w:r>
          </w:p>
        </w:tc>
      </w:tr>
    </w:tbl>
    <w:bookmarkEnd w:id="28"/>
    <w:p>
      <w:pPr>
        <w:pStyle w:val="BodyText"/>
      </w:pPr>
      <w:r>
        <w:t xml:space="preserve">Brussels Talent Solutions NV – Quotation Estimate QTE-2025-BRU-0472 – Sales Executive – Belgium Brussels</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Belgium Brussels</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file>