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1200 Boulevard René-Lévesque Ouest, Suite 4500, Canada Montreal, QC H3B 4W8</w:t>
      </w:r>
    </w:p>
    <w:p>
      <w:pPr>
        <w:pStyle w:val="BodyText"/>
      </w:pPr>
      <w:r>
        <w:t xml:space="preserve">Phone: +1 (514) 555-0192 | Email: quotations@execplacements.ca</w:t>
      </w:r>
    </w:p>
    <w:bookmarkEnd w:id="20"/>
    <w:p>
      <w:pPr>
        <w:pStyle w:val="BodyText"/>
      </w:pPr>
      <w:r>
        <w:rPr>
          <w:bCs/>
          <w:b/>
        </w:rPr>
        <w:t xml:space="preserve">Quotation Estimate No.:</w:t>
      </w:r>
      <w:r>
        <w:t xml:space="preserve"> </w:t>
      </w:r>
      <w:r>
        <w:t xml:space="preserve">QE-2025-MTL-04782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rPr>
          <w:bCs/>
          <w:b/>
        </w:rPr>
        <w:t xml:space="preserve">Client Name:</w:t>
      </w:r>
      <w:r>
        <w:t xml:space="preserve"> </w:t>
      </w:r>
      <w:r>
        <w:t xml:space="preserve">[Client Company Name]</w:t>
      </w:r>
      <w:r>
        <w:br/>
      </w:r>
      <w:r>
        <w:rPr>
          <w:bCs/>
          <w:b/>
        </w:rPr>
        <w:t xml:space="preserve">Address:</w:t>
      </w:r>
      <w:r>
        <w:t xml:space="preserve"> </w:t>
      </w:r>
      <w:r>
        <w:t xml:space="preserve">[Client Address], Canada Montreal, QC</w:t>
      </w:r>
      <w:r>
        <w:br/>
      </w:r>
      <w:r>
        <w:rPr>
          <w:bCs/>
          <w:b/>
        </w:rPr>
        <w:t xml:space="preserve">Contact:</w:t>
      </w:r>
      <w:r>
        <w:t xml:space="preserve"> </w:t>
      </w:r>
      <w:r>
        <w:t xml:space="preserve">[Contact Person], HR Director</w:t>
      </w:r>
    </w:p>
    <w:p>
      <w:pPr>
        <w:pStyle w:val="BodyText"/>
      </w:pPr>
      <w:r>
        <w:t xml:space="preserve">CONFIDENTIAL – FOR CLIENT REVIEW ONLY</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response to the formal request submitted by the client for the recruitment, screening, and placement of a qualified</w:t>
      </w:r>
      <w:r>
        <w:t xml:space="preserve"> </w:t>
      </w:r>
      <w:r>
        <w:t xml:space="preserve">Sales Executive</w:t>
      </w:r>
      <w:r>
        <w:t xml:space="preserve"> </w:t>
      </w:r>
      <w:r>
        <w:t xml:space="preserve">to be based in</w:t>
      </w:r>
      <w:r>
        <w:t xml:space="preserve"> </w:t>
      </w:r>
      <w:r>
        <w:t xml:space="preserve">Canada Montreal</w:t>
      </w:r>
      <w:r>
        <w:t xml:space="preserve">. The purpose of this document is to provide a comprehensive, itemized breakdown of all professional services, associated costs, and terms governing the engagement. This</w:t>
      </w:r>
      <w:r>
        <w:t xml:space="preserve"> </w:t>
      </w:r>
      <w:r>
        <w:t xml:space="preserve">Quotation Estimate</w:t>
      </w:r>
      <w:r>
        <w:t xml:space="preserve"> </w:t>
      </w:r>
      <w:r>
        <w:t xml:space="preserve">reflects current market rates applicable to executive-level sales positions within the</w:t>
      </w:r>
      <w:r>
        <w:t xml:space="preserve"> </w:t>
      </w:r>
      <w:r>
        <w:t xml:space="preserve">Canada Montreal</w:t>
      </w:r>
      <w:r>
        <w:t xml:space="preserve"> </w:t>
      </w:r>
      <w:r>
        <w:t xml:space="preserve">metropolitan area and is prepared in full compliance with the Quebec Labour Standards Act and all applicable federal employment regulations in Canada.</w:t>
      </w:r>
    </w:p>
    <w:bookmarkEnd w:id="21"/>
    <w:bookmarkStart w:id="22" w:name="position-overview-sales-executive"/>
    <w:p>
      <w:pPr>
        <w:pStyle w:val="Heading2"/>
      </w:pPr>
      <w:r>
        <w:t xml:space="preserve">2. Position Overview – Sales Executive</w:t>
      </w:r>
    </w:p>
    <w:p>
      <w:pPr>
        <w:pStyle w:val="FirstParagraph"/>
      </w:pPr>
      <w:r>
        <w:t xml:space="preserve">The</w:t>
      </w:r>
      <w:r>
        <w:t xml:space="preserve"> </w:t>
      </w:r>
      <w:r>
        <w:t xml:space="preserve">Sales Executive</w:t>
      </w:r>
      <w:r>
        <w:t xml:space="preserve"> </w:t>
      </w:r>
      <w:r>
        <w:t xml:space="preserve">role described in this</w:t>
      </w:r>
      <w:r>
        <w:t xml:space="preserve"> </w:t>
      </w:r>
      <w:r>
        <w:t xml:space="preserve">Quotation Estimate</w:t>
      </w:r>
      <w:r>
        <w:t xml:space="preserve"> </w:t>
      </w:r>
      <w:r>
        <w:t xml:space="preserve">entails full responsibility for driving revenue growth, managing key client relationships, and leading a regional sales team within the</w:t>
      </w:r>
      <w:r>
        <w:t xml:space="preserve"> </w:t>
      </w:r>
      <w:r>
        <w:t xml:space="preserve">Canada Montreal</w:t>
      </w:r>
      <w:r>
        <w:t xml:space="preserve"> </w:t>
      </w:r>
      <w:r>
        <w:t xml:space="preserve">market. The ideal candidate will possess a minimum of seven (7) years of progressive experience in B2B or B2C sales, a proven track record of exceeding quarterly targets, and fluency in both English and French, which is essential for operating effectively in the bilingual environment of</w:t>
      </w:r>
      <w:r>
        <w:t xml:space="preserve"> </w:t>
      </w:r>
      <w:r>
        <w:t xml:space="preserve">Canada Montreal</w:t>
      </w:r>
      <w:r>
        <w:t xml:space="preserve">. The</w:t>
      </w:r>
      <w:r>
        <w:t xml:space="preserve"> </w:t>
      </w:r>
      <w:r>
        <w:t xml:space="preserve">Sales Executive</w:t>
      </w:r>
      <w:r>
        <w:t xml:space="preserve"> </w:t>
      </w:r>
      <w:r>
        <w:t xml:space="preserve">will report directly to the Vice President of Sales and will be responsible for a territory encompassing the Greater Montreal area, including Laval, Longueuil, and the South Shore regions.</w:t>
      </w:r>
    </w:p>
    <w:bookmarkEnd w:id="22"/>
    <w:bookmarkStart w:id="23" w:name="scope-of-services"/>
    <w:p>
      <w:pPr>
        <w:pStyle w:val="Heading2"/>
      </w:pPr>
      <w:r>
        <w:t xml:space="preserve">3. Scope of Services</w:t>
      </w:r>
    </w:p>
    <w:p>
      <w:pPr>
        <w:pStyle w:val="FirstParagraph"/>
      </w:pPr>
      <w:r>
        <w:t xml:space="preserve">The following services are included in this</w:t>
      </w:r>
      <w:r>
        <w:t xml:space="preserve"> </w:t>
      </w:r>
      <w:r>
        <w:t xml:space="preserve">Quotation Estimate</w:t>
      </w:r>
      <w:r>
        <w:t xml:space="preserve"> </w:t>
      </w:r>
      <w:r>
        <w:t xml:space="preserve">for the</w:t>
      </w:r>
      <w:r>
        <w:t xml:space="preserve"> </w:t>
      </w:r>
      <w:r>
        <w:t xml:space="preserve">Sales Executive</w:t>
      </w:r>
      <w:r>
        <w:t xml:space="preserve"> </w:t>
      </w:r>
      <w:r>
        <w:t xml:space="preserve">placement in</w:t>
      </w:r>
      <w:r>
        <w:t xml:space="preserve"> </w:t>
      </w:r>
      <w:r>
        <w:t xml:space="preserve">Canada Montreal</w:t>
      </w:r>
      <w:r>
        <w:t xml:space="preserve">:</w:t>
      </w:r>
    </w:p>
    <w:p>
      <w:pPr>
        <w:numPr>
          <w:ilvl w:val="0"/>
          <w:numId w:val="1001"/>
        </w:numPr>
        <w:pStyle w:val="Compact"/>
      </w:pPr>
      <w:r>
        <w:t xml:space="preserve">Comprehensive job market analysis and salary benchmarking specific to the</w:t>
      </w:r>
      <w:r>
        <w:t xml:space="preserve"> </w:t>
      </w:r>
      <w:r>
        <w:t xml:space="preserve">Canada Montreal</w:t>
      </w:r>
      <w:r>
        <w:t xml:space="preserve"> </w:t>
      </w:r>
      <w:r>
        <w:t xml:space="preserve">executive sales sector.</w:t>
      </w:r>
    </w:p>
    <w:p>
      <w:pPr>
        <w:numPr>
          <w:ilvl w:val="0"/>
          <w:numId w:val="1001"/>
        </w:numPr>
        <w:pStyle w:val="Compact"/>
      </w:pPr>
      <w:r>
        <w:t xml:space="preserve">Development of a targeted job description and employer branding materials tailored to attract top-tier</w:t>
      </w:r>
      <w:r>
        <w:t xml:space="preserve"> </w:t>
      </w:r>
      <w:r>
        <w:t xml:space="preserve">Sales Executive</w:t>
      </w:r>
      <w:r>
        <w:t xml:space="preserve"> </w:t>
      </w:r>
      <w:r>
        <w:t xml:space="preserve">candidates in the region.</w:t>
      </w:r>
    </w:p>
    <w:p>
      <w:pPr>
        <w:numPr>
          <w:ilvl w:val="0"/>
          <w:numId w:val="1001"/>
        </w:numPr>
        <w:pStyle w:val="Compact"/>
      </w:pPr>
      <w:r>
        <w:t xml:space="preserve">Multi-channel sourcing across professional networks, industry associations, and executive databases focused on the</w:t>
      </w:r>
      <w:r>
        <w:t xml:space="preserve"> </w:t>
      </w:r>
      <w:r>
        <w:t xml:space="preserve">Canada Montreal</w:t>
      </w:r>
      <w:r>
        <w:t xml:space="preserve"> </w:t>
      </w:r>
      <w:r>
        <w:t xml:space="preserve">business community.</w:t>
      </w:r>
    </w:p>
    <w:p>
      <w:pPr>
        <w:numPr>
          <w:ilvl w:val="0"/>
          <w:numId w:val="1001"/>
        </w:numPr>
        <w:pStyle w:val="Compact"/>
      </w:pPr>
      <w:r>
        <w:t xml:space="preserve">Initial screening, competency-based interviews, and psychometric assessments for all shortlisted</w:t>
      </w:r>
      <w:r>
        <w:t xml:space="preserve"> </w:t>
      </w:r>
      <w:r>
        <w:t xml:space="preserve">Sales Executive</w:t>
      </w:r>
      <w:r>
        <w:t xml:space="preserve"> </w:t>
      </w:r>
      <w:r>
        <w:t xml:space="preserve">candidates.</w:t>
      </w:r>
    </w:p>
    <w:p>
      <w:pPr>
        <w:numPr>
          <w:ilvl w:val="0"/>
          <w:numId w:val="1001"/>
        </w:numPr>
        <w:pStyle w:val="Compact"/>
      </w:pPr>
      <w:r>
        <w:t xml:space="preserve">Reference verification, background checks, and bilingual language proficiency confirmation.</w:t>
      </w:r>
    </w:p>
    <w:p>
      <w:pPr>
        <w:numPr>
          <w:ilvl w:val="0"/>
          <w:numId w:val="1001"/>
        </w:numPr>
        <w:pStyle w:val="Compact"/>
      </w:pPr>
      <w:r>
        <w:t xml:space="preserve">Final candidate shortlisting (minimum of three qualified</w:t>
      </w:r>
      <w:r>
        <w:t xml:space="preserve"> </w:t>
      </w:r>
      <w:r>
        <w:t xml:space="preserve">Sales Executive</w:t>
      </w:r>
      <w:r>
        <w:t xml:space="preserve"> </w:t>
      </w:r>
      <w:r>
        <w:t xml:space="preserve">profiles) presented to the client for final interview.</w:t>
      </w:r>
    </w:p>
    <w:p>
      <w:pPr>
        <w:numPr>
          <w:ilvl w:val="0"/>
          <w:numId w:val="1001"/>
        </w:numPr>
        <w:pStyle w:val="Compact"/>
      </w:pPr>
      <w:r>
        <w:t xml:space="preserve">Negotiation support for compensation, benefits, and contract terms in alignment with</w:t>
      </w:r>
      <w:r>
        <w:t xml:space="preserve"> </w:t>
      </w:r>
      <w:r>
        <w:t xml:space="preserve">Canada Montreal</w:t>
      </w:r>
      <w:r>
        <w:t xml:space="preserve"> </w:t>
      </w:r>
      <w:r>
        <w:t xml:space="preserve">market standards.</w:t>
      </w:r>
    </w:p>
    <w:p>
      <w:pPr>
        <w:numPr>
          <w:ilvl w:val="0"/>
          <w:numId w:val="1001"/>
        </w:numPr>
        <w:pStyle w:val="Compact"/>
      </w:pPr>
      <w:r>
        <w:t xml:space="preserve">Ninety (90) day post-placement support and performance check-in for the hired</w:t>
      </w:r>
      <w:r>
        <w:t xml:space="preserve"> </w:t>
      </w:r>
      <w:r>
        <w:t xml:space="preserve">Sales Executive</w:t>
      </w:r>
      <w:r>
        <w:t xml:space="preserve">.</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Market Research &amp; Salary Benchmarking – Sales Executive, Canada Montreal</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02</w:t>
            </w:r>
          </w:p>
        </w:tc>
        <w:tc>
          <w:tcPr/>
          <w:p>
            <w:pPr>
              <w:pStyle w:val="Compact"/>
              <w:jc w:val="left"/>
            </w:pPr>
            <w:r>
              <w:t xml:space="preserve">Job Description Development &amp; Employer Branding Package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03</w:t>
            </w:r>
          </w:p>
        </w:tc>
        <w:tc>
          <w:tcPr/>
          <w:p>
            <w:pPr>
              <w:pStyle w:val="Compact"/>
              <w:jc w:val="left"/>
            </w:pPr>
            <w:r>
              <w:t xml:space="preserve">Multi-Channel Sourcing &amp; Candidate Database Access (Canada Montreal Region)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Screening, Interviews &amp; Psychometric Assessment (up to 25 candidates)</w:t>
            </w:r>
          </w:p>
        </w:tc>
        <w:tc>
          <w:tcPr/>
          <w:p>
            <w:pPr>
              <w:pStyle w:val="Compact"/>
              <w:jc w:val="left"/>
            </w:pPr>
            <w:r>
              <w:t xml:space="preserve">Per Candidate</w:t>
            </w:r>
          </w:p>
        </w:tc>
        <w:tc>
          <w:tcPr/>
          <w:p>
            <w:pPr>
              <w:pStyle w:val="Compact"/>
              <w:jc w:val="left"/>
            </w:pPr>
            <w:r>
              <w:t xml:space="preserve">25</w:t>
            </w:r>
          </w:p>
        </w:tc>
        <w:tc>
          <w:tcPr/>
          <w:p>
            <w:pPr>
              <w:pStyle w:val="Compact"/>
              <w:jc w:val="left"/>
            </w:pPr>
            <w:r>
              <w:t xml:space="preserve">$180.00</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Reference Verification &amp; Background Check (per candidate)</w:t>
            </w:r>
          </w:p>
        </w:tc>
        <w:tc>
          <w:tcPr/>
          <w:p>
            <w:pPr>
              <w:pStyle w:val="Compact"/>
              <w:jc w:val="left"/>
            </w:pPr>
            <w:r>
              <w:t xml:space="preserve">Per Candidate</w:t>
            </w:r>
          </w:p>
        </w:tc>
        <w:tc>
          <w:tcPr/>
          <w:p>
            <w:pPr>
              <w:pStyle w:val="Compact"/>
              <w:jc w:val="left"/>
            </w:pPr>
            <w:r>
              <w:t xml:space="preserve">5</w:t>
            </w:r>
          </w:p>
        </w:tc>
        <w:tc>
          <w:tcPr/>
          <w:p>
            <w:pPr>
              <w:pStyle w:val="Compact"/>
              <w:jc w:val="left"/>
            </w:pPr>
            <w:r>
              <w:t xml:space="preserve">$350.00</w:t>
            </w:r>
          </w:p>
        </w:tc>
        <w:tc>
          <w:tcPr/>
          <w:p>
            <w:pPr>
              <w:pStyle w:val="Compact"/>
              <w:jc w:val="left"/>
            </w:pPr>
            <w:r>
              <w:t xml:space="preserve">$1,750.00</w:t>
            </w:r>
          </w:p>
        </w:tc>
      </w:tr>
      <w:tr>
        <w:tc>
          <w:tcPr/>
          <w:p>
            <w:pPr>
              <w:pStyle w:val="Compact"/>
              <w:jc w:val="left"/>
            </w:pPr>
            <w:r>
              <w:t xml:space="preserve">06</w:t>
            </w:r>
          </w:p>
        </w:tc>
        <w:tc>
          <w:tcPr/>
          <w:p>
            <w:pPr>
              <w:pStyle w:val="Compact"/>
              <w:jc w:val="left"/>
            </w:pPr>
            <w:r>
              <w:t xml:space="preserve">Bilingual Language Proficiency Assessment (English &amp; French)</w:t>
            </w:r>
          </w:p>
        </w:tc>
        <w:tc>
          <w:tcPr/>
          <w:p>
            <w:pPr>
              <w:pStyle w:val="Compact"/>
              <w:jc w:val="left"/>
            </w:pPr>
            <w:r>
              <w:t xml:space="preserve">Per Candidate</w:t>
            </w:r>
          </w:p>
        </w:tc>
        <w:tc>
          <w:tcPr/>
          <w:p>
            <w:pPr>
              <w:pStyle w:val="Compact"/>
              <w:jc w:val="left"/>
            </w:pPr>
            <w:r>
              <w:t xml:space="preserve">5</w:t>
            </w:r>
          </w:p>
        </w:tc>
        <w:tc>
          <w:tcPr/>
          <w:p>
            <w:pPr>
              <w:pStyle w:val="Compact"/>
              <w:jc w:val="left"/>
            </w:pPr>
            <w:r>
              <w:t xml:space="preserve">$275.00</w:t>
            </w:r>
          </w:p>
        </w:tc>
        <w:tc>
          <w:tcPr/>
          <w:p>
            <w:pPr>
              <w:pStyle w:val="Compact"/>
              <w:jc w:val="left"/>
            </w:pPr>
            <w:r>
              <w:t xml:space="preserve">$1,375.00</w:t>
            </w:r>
          </w:p>
        </w:tc>
      </w:tr>
      <w:tr>
        <w:tc>
          <w:tcPr/>
          <w:p>
            <w:pPr>
              <w:pStyle w:val="Compact"/>
              <w:jc w:val="left"/>
            </w:pPr>
            <w:r>
              <w:t xml:space="preserve">07</w:t>
            </w:r>
          </w:p>
        </w:tc>
        <w:tc>
          <w:tcPr/>
          <w:p>
            <w:pPr>
              <w:pStyle w:val="Compact"/>
              <w:jc w:val="left"/>
            </w:pPr>
            <w:r>
              <w:t xml:space="preserve">Final Shortlist Presentation &amp; Client Interview Coordination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08</w:t>
            </w:r>
          </w:p>
        </w:tc>
        <w:tc>
          <w:tcPr/>
          <w:p>
            <w:pPr>
              <w:pStyle w:val="Compact"/>
              <w:jc w:val="left"/>
            </w:pPr>
            <w:r>
              <w:t xml:space="preserve">Compensation Negotiation &amp; Contract Advisory (Canada Montreal Standards)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09</w:t>
            </w:r>
          </w:p>
        </w:tc>
        <w:tc>
          <w:tcPr/>
          <w:p>
            <w:pPr>
              <w:pStyle w:val="Compact"/>
              <w:jc w:val="left"/>
            </w:pPr>
            <w:r>
              <w:t xml:space="preserve">90-Day Post-Placement Support &amp; Performance Review</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Administrative Fees, Reporting &amp; Documentation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5"/>
          </w:tcPr>
          <w:p>
            <w:pPr>
              <w:pStyle w:val="Compact"/>
              <w:jc w:val="right"/>
            </w:pPr>
            <w:r>
              <w:t xml:space="preserve">SUBTOTAL (CAD)</w:t>
            </w:r>
          </w:p>
        </w:tc>
        <w:tc>
          <w:tcPr/>
          <w:p>
            <w:pPr>
              <w:pStyle w:val="Compact"/>
              <w:jc w:val="left"/>
            </w:pPr>
            <w:r>
              <w:t xml:space="preserve">$21,075.00</w:t>
            </w:r>
          </w:p>
        </w:tc>
      </w:tr>
      <w:tr>
        <w:tc>
          <w:tcPr>
            <w:gridSpan w:val="5"/>
          </w:tcPr>
          <w:p>
            <w:pPr>
              <w:pStyle w:val="Compact"/>
              <w:jc w:val="right"/>
            </w:pPr>
            <w:r>
              <w:t xml:space="preserve">GST (5%)</w:t>
            </w:r>
          </w:p>
        </w:tc>
        <w:tc>
          <w:tcPr/>
          <w:p>
            <w:pPr>
              <w:pStyle w:val="Compact"/>
              <w:jc w:val="left"/>
            </w:pPr>
            <w:r>
              <w:t xml:space="preserve">$1,053.75</w:t>
            </w:r>
          </w:p>
        </w:tc>
      </w:tr>
      <w:tr>
        <w:tc>
          <w:tcPr>
            <w:gridSpan w:val="5"/>
          </w:tcPr>
          <w:p>
            <w:pPr>
              <w:pStyle w:val="Compact"/>
              <w:jc w:val="right"/>
            </w:pPr>
            <w:r>
              <w:t xml:space="preserve">QST (9.975%)</w:t>
            </w:r>
          </w:p>
        </w:tc>
        <w:tc>
          <w:tcPr/>
          <w:p>
            <w:pPr>
              <w:pStyle w:val="Compact"/>
              <w:jc w:val="left"/>
            </w:pPr>
            <w:r>
              <w:t xml:space="preserve">$2,102.23</w:t>
            </w:r>
          </w:p>
        </w:tc>
      </w:tr>
      <w:tr>
        <w:tc>
          <w:tcPr>
            <w:gridSpan w:val="5"/>
          </w:tcPr>
          <w:p>
            <w:pPr>
              <w:pStyle w:val="Compact"/>
              <w:jc w:val="right"/>
            </w:pPr>
            <w:r>
              <w:t xml:space="preserve">TOTAL AMOUNT DUE (CAD)</w:t>
            </w:r>
          </w:p>
        </w:tc>
        <w:tc>
          <w:tcPr/>
          <w:p>
            <w:pPr>
              <w:pStyle w:val="Compact"/>
              <w:jc w:val="left"/>
            </w:pPr>
            <w:r>
              <w:t xml:space="preserve">$24,230.98</w:t>
            </w:r>
          </w:p>
        </w:tc>
      </w:tr>
    </w:tbl>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for the</w:t>
      </w:r>
      <w:r>
        <w:t xml:space="preserve"> </w:t>
      </w:r>
      <w:r>
        <w:t xml:space="preserve">Sales Executive</w:t>
      </w:r>
      <w:r>
        <w:t xml:space="preserve"> </w:t>
      </w:r>
      <w:r>
        <w:t xml:space="preserve">placement in</w:t>
      </w:r>
      <w:r>
        <w:t xml:space="preserve"> </w:t>
      </w:r>
      <w:r>
        <w:t xml:space="preserve">Canada Montreal</w:t>
      </w:r>
      <w:r>
        <w:t xml:space="preserve"> </w:t>
      </w:r>
      <w:r>
        <w:t xml:space="preserve">is subject to revision based on market conditions.</w:t>
      </w:r>
    </w:p>
    <w:p>
      <w:pPr>
        <w:numPr>
          <w:ilvl w:val="0"/>
          <w:numId w:val="1002"/>
        </w:numPr>
        <w:pStyle w:val="Compact"/>
      </w:pPr>
      <w:r>
        <w:t xml:space="preserve">Payment terms: 40% deposit upon acceptance of this</w:t>
      </w:r>
      <w:r>
        <w:t xml:space="preserve"> </w:t>
      </w:r>
      <w:r>
        <w:t xml:space="preserve">Quotation Estimate</w:t>
      </w:r>
      <w:r>
        <w:t xml:space="preserve">, 40% upon presentation of the final candidate shortlist, and 20% upon successful completion of the 90-day post-placement period.</w:t>
      </w:r>
    </w:p>
    <w:p>
      <w:pPr>
        <w:numPr>
          <w:ilvl w:val="0"/>
          <w:numId w:val="1002"/>
        </w:numPr>
        <w:pStyle w:val="Compact"/>
      </w:pPr>
      <w:r>
        <w:t xml:space="preserve">All fees are quoted in Canadian Dollars (CAD) and are inclusive of all professional services described herein. Applicable federal GST and Quebec provincial QST are added as shown in the cost breakdown.</w:t>
      </w:r>
    </w:p>
    <w:p>
      <w:pPr>
        <w:numPr>
          <w:ilvl w:val="0"/>
          <w:numId w:val="1002"/>
        </w:numPr>
        <w:pStyle w:val="Compact"/>
      </w:pPr>
      <w:r>
        <w:t xml:space="preserve">The</w:t>
      </w:r>
      <w:r>
        <w:t xml:space="preserve"> </w:t>
      </w:r>
      <w:r>
        <w:t xml:space="preserve">Sales Executive</w:t>
      </w:r>
      <w:r>
        <w:t xml:space="preserve"> </w:t>
      </w:r>
      <w:r>
        <w:t xml:space="preserve">placement is guaranteed for a period of one hundred twenty (120) days. Should the hired</w:t>
      </w:r>
      <w:r>
        <w:t xml:space="preserve"> </w:t>
      </w:r>
      <w:r>
        <w:t xml:space="preserve">Sales Executive</w:t>
      </w:r>
      <w:r>
        <w:t xml:space="preserve"> </w:t>
      </w:r>
      <w:r>
        <w:t xml:space="preserve">resign or be terminated for cause within this period, a replacement search will be conducted at no additional cost to the client.</w:t>
      </w:r>
    </w:p>
    <w:p>
      <w:pPr>
        <w:numPr>
          <w:ilvl w:val="0"/>
          <w:numId w:val="1002"/>
        </w:numPr>
        <w:pStyle w:val="Compact"/>
      </w:pPr>
      <w:r>
        <w:t xml:space="preserve">All candidate data and information gathered during the recruitment process in</w:t>
      </w:r>
      <w:r>
        <w:t xml:space="preserve"> </w:t>
      </w:r>
      <w:r>
        <w:t xml:space="preserve">Canada Montreal</w:t>
      </w:r>
      <w:r>
        <w:t xml:space="preserve"> </w:t>
      </w:r>
      <w:r>
        <w:t xml:space="preserve">shall be handled in strict accordance with the Quebec Act Respecting the Protection of Personal Information (Law 25) and the federal Personal Information Protection and Electronic Documents Act (PIPEDA).</w:t>
      </w:r>
    </w:p>
    <w:p>
      <w:pPr>
        <w:numPr>
          <w:ilvl w:val="0"/>
          <w:numId w:val="1002"/>
        </w:numPr>
        <w:pStyle w:val="Compact"/>
      </w:pPr>
      <w:r>
        <w:t xml:space="preserve">This</w:t>
      </w:r>
      <w:r>
        <w:t xml:space="preserve"> </w:t>
      </w:r>
      <w:r>
        <w:t xml:space="preserve">Quotation Estimate</w:t>
      </w:r>
      <w:r>
        <w:t xml:space="preserve"> </w:t>
      </w:r>
      <w:r>
        <w:t xml:space="preserve">does not constitute a binding employment contract between the client and the</w:t>
      </w:r>
      <w:r>
        <w:t xml:space="preserve"> </w:t>
      </w:r>
      <w:r>
        <w:t xml:space="preserve">Sales Executive</w:t>
      </w:r>
      <w:r>
        <w:t xml:space="preserve">. The employment relationship is governed solely by the terms agreed upon between the client and the successful candidate.</w:t>
      </w:r>
    </w:p>
    <w:p>
      <w:pPr>
        <w:numPr>
          <w:ilvl w:val="0"/>
          <w:numId w:val="1002"/>
        </w:numPr>
        <w:pStyle w:val="Compact"/>
      </w:pPr>
      <w:r>
        <w:t xml:space="preserve">Any changes to the scope of services outlined in this</w:t>
      </w:r>
      <w:r>
        <w:t xml:space="preserve"> </w:t>
      </w:r>
      <w:r>
        <w:t xml:space="preserve">Quotation Estimate</w:t>
      </w:r>
      <w:r>
        <w:t xml:space="preserve"> </w:t>
      </w:r>
      <w:r>
        <w:t xml:space="preserve">must be approved in writing by both parties prior to implementation. Additional services will be billed at the rates specified in this document or at mutually agreed-upon rates.</w:t>
      </w:r>
    </w:p>
    <w:p>
      <w:pPr>
        <w:numPr>
          <w:ilvl w:val="0"/>
          <w:numId w:val="1002"/>
        </w:numPr>
        <w:pStyle w:val="Compact"/>
      </w:pPr>
      <w:r>
        <w:t xml:space="preserve">Disputes arising from this</w:t>
      </w:r>
      <w:r>
        <w:t xml:space="preserve"> </w:t>
      </w:r>
      <w:r>
        <w:t xml:space="preserve">Quotation Estimate</w:t>
      </w:r>
      <w:r>
        <w:t xml:space="preserve"> </w:t>
      </w:r>
      <w:r>
        <w:t xml:space="preserve">shall be resolved through mediation in</w:t>
      </w:r>
      <w:r>
        <w:t xml:space="preserve"> </w:t>
      </w:r>
      <w:r>
        <w:t xml:space="preserve">Canada Montreal</w:t>
      </w:r>
      <w:r>
        <w:t xml:space="preserve"> </w:t>
      </w:r>
      <w:r>
        <w:t xml:space="preserve">in accordance with the laws of the Province of Quebec and the federal laws of Canada.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the commencement of the</w:t>
      </w:r>
      <w:r>
        <w:t xml:space="preserve"> </w:t>
      </w:r>
      <w:r>
        <w:t xml:space="preserve">Sales Executive</w:t>
      </w:r>
      <w:r>
        <w:t xml:space="preserve"> </w:t>
      </w:r>
      <w:r>
        <w:t xml:space="preserve">recruitment process in</w:t>
      </w:r>
      <w:r>
        <w:t xml:space="preserve"> </w:t>
      </w:r>
      <w:r>
        <w:t xml:space="preserve">Canada Montreal</w:t>
      </w:r>
      <w:r>
        <w:t xml:space="preserve"> </w:t>
      </w:r>
      <w:r>
        <w:t xml:space="preserve">under the terms and conditions outlined herein. The client confirms that all information provided for the purpose of preparing this</w:t>
      </w:r>
      <w:r>
        <w:t xml:space="preserve"> </w:t>
      </w:r>
      <w:r>
        <w:t xml:space="preserve">Quotation Estimate</w:t>
      </w:r>
      <w:r>
        <w:t xml:space="preserve"> </w:t>
      </w:r>
      <w:r>
        <w:t xml:space="preserve">is accurate and complete.</w:t>
      </w:r>
    </w:p>
    <w:p>
      <w:pPr>
        <w:pStyle w:val="BodyText"/>
      </w:pPr>
      <w:r>
        <w:rPr>
          <w:bCs/>
          <w:b/>
        </w:rPr>
        <w:t xml:space="preserve">For the Client:</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the Service Provider:</w:t>
      </w:r>
    </w:p>
    <w:p>
      <w:pPr>
        <w:pStyle w:val="BodyText"/>
      </w:pP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This</w:t>
      </w:r>
      <w:r>
        <w:t xml:space="preserve"> </w:t>
      </w:r>
      <w:r>
        <w:t xml:space="preserve">Quotation Estimate</w:t>
      </w:r>
      <w:r>
        <w:t xml:space="preserve"> </w:t>
      </w:r>
      <w:r>
        <w:t xml:space="preserve">(No. QE-2025-MTL-04782) was prepared exclusively for the named client regarding the</w:t>
      </w:r>
      <w:r>
        <w:t xml:space="preserve"> </w:t>
      </w:r>
      <w:r>
        <w:t xml:space="preserve">Sales Executive</w:t>
      </w:r>
      <w:r>
        <w:t xml:space="preserve"> </w:t>
      </w:r>
      <w:r>
        <w:t xml:space="preserve">position in</w:t>
      </w:r>
      <w:r>
        <w:t xml:space="preserve"> </w:t>
      </w:r>
      <w:r>
        <w:t xml:space="preserve">Canada Montreal</w:t>
      </w:r>
      <w:r>
        <w:t xml:space="preserve">.</w:t>
      </w:r>
      <w:r>
        <w:br/>
      </w:r>
      <w:r>
        <w:t xml:space="preserve">It is not transferable and may not be reproduced without written consent.</w:t>
      </w:r>
      <w:r>
        <w:br/>
      </w:r>
      <w:r>
        <w:t xml:space="preserve">© 2025 Executive Placement Services Inc. – Canada Montreal.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Canada Montreal</dc:title>
  <dc:creator/>
  <dc:language>en</dc:language>
  <cp:keywords/>
  <dcterms:created xsi:type="dcterms:W3CDTF">2026-10-10T07:31:40Z</dcterms:created>
  <dcterms:modified xsi:type="dcterms:W3CDTF">2026-10-10T07:31:40Z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