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1200 Bay Street, Suite 3400, Toronto, Ontario, Canada M5G 2A3</w:t>
      </w:r>
    </w:p>
    <w:p>
      <w:pPr>
        <w:pStyle w:val="BodyText"/>
      </w:pPr>
      <w:r>
        <w:t xml:space="preserve">Phone: +1 (416) 555-0187 | Email: quotations@torontorecruitment.ca</w:t>
      </w:r>
    </w:p>
    <w:p>
      <w:pPr>
        <w:pStyle w:val="BodyText"/>
      </w:pPr>
      <w:r>
        <w:t xml:space="preserve">Document Ref: QE-2025-TE-0472</w:t>
      </w:r>
    </w:p>
    <w:bookmarkEnd w:id="20"/>
    <w:p>
      <w:pPr>
        <w:pStyle w:val="BodyText"/>
      </w:pPr>
      <w:r>
        <w:rPr>
          <w:bCs/>
          <w:b/>
        </w:rPr>
        <w:t xml:space="preserve">Quotation Date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Meridian Technologies Inc.</w:t>
      </w:r>
    </w:p>
    <w:p>
      <w:pPr>
        <w:pStyle w:val="BodyText"/>
      </w:pPr>
      <w:r>
        <w:rPr>
          <w:bCs/>
          <w:b/>
        </w:rPr>
        <w:t xml:space="preserve">Position</w:t>
      </w:r>
      <w:r>
        <w:t xml:space="preserve"> </w:t>
      </w:r>
      <w:r>
        <w:t xml:space="preserve">Sales Executive</w:t>
      </w:r>
    </w:p>
    <w:p>
      <w:pPr>
        <w:pStyle w:val="BodyText"/>
      </w:pPr>
      <w:r>
        <w:rPr>
          <w:bCs/>
          <w:b/>
        </w:rPr>
        <w:t xml:space="preserve">Location</w:t>
      </w:r>
      <w:r>
        <w:t xml:space="preserve"> </w:t>
      </w:r>
      <w:r>
        <w:t xml:space="preserve">Canada Toronto</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Meridian Recruitment Partners Ltd. to Meridian Technologies Inc. for the professional recruitment, screening, and placement of a qualified</w:t>
      </w:r>
      <w:r>
        <w:t xml:space="preserve"> </w:t>
      </w:r>
      <w:r>
        <w:t xml:space="preserve">Sales Executive</w:t>
      </w:r>
      <w:r>
        <w:t xml:space="preserve"> </w:t>
      </w:r>
      <w:r>
        <w:t xml:space="preserve">to be based in the</w:t>
      </w:r>
      <w:r>
        <w:t xml:space="preserve"> </w:t>
      </w:r>
      <w:r>
        <w:t xml:space="preserve">Canada Toronto</w:t>
      </w:r>
      <w:r>
        <w:t xml:space="preserve"> </w:t>
      </w:r>
      <w:r>
        <w:t xml:space="preserve">metropolitan area. This document outlines the complete scope of services, associated fees, timelines, and terms governing the engagement. The</w:t>
      </w:r>
      <w:r>
        <w:t xml:space="preserve"> </w:t>
      </w:r>
      <w:r>
        <w:t xml:space="preserve">Sales Executive</w:t>
      </w:r>
      <w:r>
        <w:t xml:space="preserve"> </w:t>
      </w:r>
      <w:r>
        <w:t xml:space="preserve">role is a senior-level commercial position requiring a minimum of seven (7) years of progressive experience in B2B technology sales, with a proven track record of exceeding revenue targets in competitive markets. The candidate will be expected to operate primarily from the Toronto, Ontario office with regular travel across the Greater Toronto Area (GTA) and select markets in Southern Ontario.</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w:t>
      </w:r>
      <w:r>
        <w:t xml:space="preserve"> </w:t>
      </w:r>
      <w:r>
        <w:t xml:space="preserve">Sales Executive</w:t>
      </w:r>
      <w:r>
        <w:t xml:space="preserve"> </w:t>
      </w:r>
      <w:r>
        <w:t xml:space="preserve">placement in</w:t>
      </w:r>
      <w:r>
        <w:t xml:space="preserve"> </w:t>
      </w:r>
      <w:r>
        <w:t xml:space="preserve">Canada Toronto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Hours</w:t>
            </w:r>
          </w:p>
        </w:tc>
      </w:tr>
      <w:tr>
        <w:tc>
          <w:tcPr/>
          <w:p>
            <w:pPr>
              <w:pStyle w:val="Compact"/>
              <w:jc w:val="left"/>
            </w:pPr>
            <w:r>
              <w:t xml:space="preserve">Job Market Analysis</w:t>
            </w:r>
          </w:p>
        </w:tc>
        <w:tc>
          <w:tcPr/>
          <w:p>
            <w:pPr>
              <w:pStyle w:val="Compact"/>
              <w:jc w:val="left"/>
            </w:pPr>
            <w:r>
              <w:t xml:space="preserve">Comprehensive analysis of the Toronto sales talent pool, competitor compensation benchmarks, and market demand for senior Sales Executive profiles in Canada Toronto.</w:t>
            </w:r>
          </w:p>
        </w:tc>
        <w:tc>
          <w:tcPr/>
          <w:p>
            <w:pPr>
              <w:pStyle w:val="Compact"/>
              <w:jc w:val="left"/>
            </w:pPr>
            <w:r>
              <w:t xml:space="preserve">12</w:t>
            </w:r>
          </w:p>
        </w:tc>
      </w:tr>
      <w:tr>
        <w:tc>
          <w:tcPr/>
          <w:p>
            <w:pPr>
              <w:pStyle w:val="Compact"/>
              <w:jc w:val="left"/>
            </w:pPr>
            <w:r>
              <w:t xml:space="preserve">Role Specification &amp; Sourcing</w:t>
            </w:r>
          </w:p>
        </w:tc>
        <w:tc>
          <w:tcPr/>
          <w:p>
            <w:pPr>
              <w:pStyle w:val="Compact"/>
              <w:jc w:val="left"/>
            </w:pPr>
            <w:r>
              <w:t xml:space="preserve">Development of a detailed Sales Executive job description, executive-level sourcing strategy, and targeted outreach to passive candidates across the GTA.</w:t>
            </w:r>
          </w:p>
        </w:tc>
        <w:tc>
          <w:tcPr/>
          <w:p>
            <w:pPr>
              <w:pStyle w:val="Compact"/>
              <w:jc w:val="left"/>
            </w:pPr>
            <w:r>
              <w:t xml:space="preserve">20</w:t>
            </w:r>
          </w:p>
        </w:tc>
      </w:tr>
      <w:tr>
        <w:tc>
          <w:tcPr/>
          <w:p>
            <w:pPr>
              <w:pStyle w:val="Compact"/>
              <w:jc w:val="left"/>
            </w:pPr>
            <w:r>
              <w:t xml:space="preserve">Screening &amp; Assessment</w:t>
            </w:r>
          </w:p>
        </w:tc>
        <w:tc>
          <w:tcPr/>
          <w:p>
            <w:pPr>
              <w:pStyle w:val="Compact"/>
              <w:jc w:val="left"/>
            </w:pPr>
            <w:r>
              <w:t xml:space="preserve">Multi-stage screening including CV review, structured behavioural interviews, sales competency assessments, and reference verification for each Sales Executive candidate.</w:t>
            </w:r>
          </w:p>
        </w:tc>
        <w:tc>
          <w:tcPr/>
          <w:p>
            <w:pPr>
              <w:pStyle w:val="Compact"/>
              <w:jc w:val="left"/>
            </w:pPr>
            <w:r>
              <w:t xml:space="preserve">35</w:t>
            </w:r>
          </w:p>
        </w:tc>
      </w:tr>
      <w:tr>
        <w:tc>
          <w:tcPr/>
          <w:p>
            <w:pPr>
              <w:pStyle w:val="Compact"/>
              <w:jc w:val="left"/>
            </w:pPr>
            <w:r>
              <w:t xml:space="preserve">Shortlisting &amp; Presentation</w:t>
            </w:r>
          </w:p>
        </w:tc>
        <w:tc>
          <w:tcPr/>
          <w:p>
            <w:pPr>
              <w:pStyle w:val="Compact"/>
              <w:jc w:val="left"/>
            </w:pPr>
            <w:r>
              <w:t xml:space="preserve">Delivery of a curated shortlist of no fewer than three (3) qualified Sales Executive candidates with detailed profiles, compensation expectations, and availability timelines.</w:t>
            </w:r>
          </w:p>
        </w:tc>
        <w:tc>
          <w:tcPr/>
          <w:p>
            <w:pPr>
              <w:pStyle w:val="Compact"/>
              <w:jc w:val="left"/>
            </w:pPr>
            <w:r>
              <w:t xml:space="preserve">10</w:t>
            </w:r>
          </w:p>
        </w:tc>
      </w:tr>
      <w:tr>
        <w:tc>
          <w:tcPr/>
          <w:p>
            <w:pPr>
              <w:pStyle w:val="Compact"/>
              <w:jc w:val="left"/>
            </w:pPr>
            <w:r>
              <w:t xml:space="preserve">Interview Coordination</w:t>
            </w:r>
          </w:p>
        </w:tc>
        <w:tc>
          <w:tcPr/>
          <w:p>
            <w:pPr>
              <w:pStyle w:val="Compact"/>
              <w:jc w:val="left"/>
            </w:pPr>
            <w:r>
              <w:t xml:space="preserve">Scheduling, logistics management, and debrief support for all interview rounds conducted at the client's Toronto, Ontario office or via video conference.</w:t>
            </w:r>
          </w:p>
        </w:tc>
        <w:tc>
          <w:tcPr/>
          <w:p>
            <w:pPr>
              <w:pStyle w:val="Compact"/>
              <w:jc w:val="left"/>
            </w:pPr>
            <w:r>
              <w:t xml:space="preserve">8</w:t>
            </w:r>
          </w:p>
        </w:tc>
      </w:tr>
      <w:tr>
        <w:tc>
          <w:tcPr/>
          <w:p>
            <w:pPr>
              <w:pStyle w:val="Compact"/>
              <w:jc w:val="left"/>
            </w:pPr>
            <w:r>
              <w:t xml:space="preserve">Offer Negotiation Support</w:t>
            </w:r>
          </w:p>
        </w:tc>
        <w:tc>
          <w:tcPr/>
          <w:p>
            <w:pPr>
              <w:pStyle w:val="Compact"/>
              <w:jc w:val="left"/>
            </w:pPr>
            <w:r>
              <w:t xml:space="preserve">Assistance in structuring the employment offer, negotiating compensation packages, and ensuring compliance with Ontario employment standards for the Sales Executive role.</w:t>
            </w:r>
          </w:p>
        </w:tc>
        <w:tc>
          <w:tcPr/>
          <w:p>
            <w:pPr>
              <w:pStyle w:val="Compact"/>
              <w:jc w:val="left"/>
            </w:pPr>
            <w:r>
              <w:t xml:space="preserve">10</w:t>
            </w:r>
          </w:p>
        </w:tc>
      </w:tr>
      <w:tr>
        <w:tc>
          <w:tcPr/>
          <w:p>
            <w:pPr>
              <w:pStyle w:val="Compact"/>
              <w:jc w:val="left"/>
            </w:pPr>
            <w:r>
              <w:t xml:space="preserve">Onboarding &amp; Retention</w:t>
            </w:r>
          </w:p>
        </w:tc>
        <w:tc>
          <w:tcPr/>
          <w:p>
            <w:pPr>
              <w:pStyle w:val="Compact"/>
              <w:jc w:val="left"/>
            </w:pPr>
            <w:r>
              <w:t xml:space="preserve">90-day post-placement check-in, integration support, and retention monitoring for the appointed Sales Executive in the Canada Toronto market.</w:t>
            </w:r>
          </w:p>
        </w:tc>
        <w:tc>
          <w:tcPr/>
          <w:p>
            <w:pPr>
              <w:pStyle w:val="Compact"/>
              <w:jc w:val="left"/>
            </w:pPr>
            <w:r>
              <w:t xml:space="preserve">6</w:t>
            </w:r>
          </w:p>
        </w:tc>
      </w:tr>
    </w:tbl>
    <w:bookmarkEnd w:id="22"/>
    <w:bookmarkStart w:id="23" w:name="fee-schedule-cost-breakdown"/>
    <w:p>
      <w:pPr>
        <w:pStyle w:val="Heading2"/>
      </w:pPr>
      <w:r>
        <w:t xml:space="preserve">3. Fee Schedule &amp; Cost Breakdown</w:t>
      </w:r>
    </w:p>
    <w:p>
      <w:pPr>
        <w:pStyle w:val="FirstParagraph"/>
      </w:pPr>
      <w:r>
        <w:t xml:space="preserve">The following</w:t>
      </w:r>
      <w:r>
        <w:t xml:space="preserve"> </w:t>
      </w:r>
      <w:r>
        <w:t xml:space="preserve">Quotation Estimate</w:t>
      </w:r>
      <w:r>
        <w:t xml:space="preserve"> </w:t>
      </w:r>
      <w:r>
        <w:t xml:space="preserve">presents the itemized fees for the</w:t>
      </w:r>
      <w:r>
        <w:t xml:space="preserve"> </w:t>
      </w:r>
      <w:r>
        <w:t xml:space="preserve">Sales Executive</w:t>
      </w:r>
      <w:r>
        <w:t xml:space="preserve"> </w:t>
      </w:r>
      <w:r>
        <w:t xml:space="preserve">recruitment engagement in</w:t>
      </w:r>
      <w:r>
        <w:t xml:space="preserve"> </w:t>
      </w:r>
      <w:r>
        <w:t xml:space="preserve">Canada Toronto</w:t>
      </w:r>
      <w:r>
        <w:t xml:space="preserve">. All amounts are stated in Canadian Dollars (CAD) and are inclusive of applicable Goods and Services Tax (GST) at the current Ontario rate of 13%.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Unit</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Market Analysis &amp; Sourcing Strategy</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Executive Screening &amp; Assessment</w:t>
            </w:r>
          </w:p>
        </w:tc>
        <w:tc>
          <w:tcPr/>
          <w:p>
            <w:pPr>
              <w:pStyle w:val="Compact"/>
              <w:jc w:val="left"/>
            </w:pPr>
            <w:r>
              <w:t xml:space="preserve">Per Candidate</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$9,600.00</w:t>
            </w:r>
          </w:p>
        </w:tc>
      </w:tr>
      <w:tr>
        <w:tc>
          <w:tcPr/>
          <w:p>
            <w:pPr>
              <w:pStyle w:val="Compact"/>
              <w:jc w:val="left"/>
            </w:pPr>
            <w:r>
              <w:t xml:space="preserve">Shortlist Presentation &amp; Interview Coordination</w:t>
            </w:r>
          </w:p>
        </w:tc>
        <w:tc>
          <w:tcPr/>
          <w:p>
            <w:pPr>
              <w:pStyle w:val="Compact"/>
              <w:jc w:val="left"/>
            </w:pPr>
            <w:r>
              <w:t xml:space="preserve">Flat Fee</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Offer Negotiation &amp; Compliance Review</w:t>
            </w:r>
          </w:p>
        </w:tc>
        <w:tc>
          <w:tcPr/>
          <w:p>
            <w:pPr>
              <w:pStyle w:val="Compact"/>
              <w:jc w:val="left"/>
            </w:pPr>
            <w:r>
              <w:t xml:space="preserve">Flat Fee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Placement Success Fee (18% of first-year base salary)</w:t>
            </w:r>
          </w:p>
        </w:tc>
        <w:tc>
          <w:tcPr/>
          <w:p>
            <w:pPr>
              <w:pStyle w:val="Compact"/>
              <w:jc w:val="left"/>
            </w:pPr>
            <w:r>
              <w:t xml:space="preserve">Percentage</w:t>
            </w:r>
          </w:p>
        </w:tc>
        <w:tc>
          <w:tcPr/>
          <w:p>
            <w:pPr>
              <w:pStyle w:val="Compact"/>
              <w:jc w:val="left"/>
            </w:pPr>
            <w:r>
              <w:t xml:space="preserve">18%</w:t>
            </w:r>
          </w:p>
        </w:tc>
        <w:tc>
          <w:tcPr/>
          <w:p>
            <w:pPr>
              <w:pStyle w:val="Compact"/>
              <w:jc w:val="left"/>
            </w:pPr>
            <w:r>
              <w:t xml:space="preserve">$145,000 base</w:t>
            </w:r>
          </w:p>
        </w:tc>
        <w:tc>
          <w:tcPr/>
          <w:p>
            <w:pPr>
              <w:pStyle w:val="Compact"/>
              <w:jc w:val="left"/>
            </w:pPr>
            <w:r>
              <w:t xml:space="preserve">$26,100.00</w:t>
            </w:r>
          </w:p>
        </w:tc>
      </w:tr>
      <w:tr>
        <w:tc>
          <w:tcPr/>
          <w:p>
            <w:pPr>
              <w:pStyle w:val="Compact"/>
              <w:jc w:val="left"/>
            </w:pPr>
            <w:r>
              <w:t xml:space="preserve">90-Day Retention &amp; Onboarding Support</w:t>
            </w:r>
          </w:p>
        </w:tc>
        <w:tc>
          <w:tcPr/>
          <w:p>
            <w:pPr>
              <w:pStyle w:val="Compact"/>
              <w:jc w:val="left"/>
            </w:pPr>
            <w:r>
              <w:t xml:space="preserve">Flat Fee</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Travel &amp; Local Transportation (GTA)</w:t>
            </w:r>
          </w:p>
        </w:tc>
        <w:tc>
          <w:tcPr/>
          <w:p>
            <w:pPr>
              <w:pStyle w:val="Compact"/>
              <w:jc w:val="left"/>
            </w:pPr>
            <w:r>
              <w:t xml:space="preserve">Estimated</w:t>
            </w:r>
          </w:p>
        </w:tc>
        <w:tc>
          <w:tcPr/>
          <w:p>
            <w:pPr>
              <w:pStyle w:val="Compact"/>
              <w:jc w:val="left"/>
            </w:pPr>
            <w:r>
              <w:t xml:space="preserve">$1.00/km</w:t>
            </w:r>
          </w:p>
        </w:tc>
        <w:tc>
          <w:tcPr/>
          <w:p>
            <w:pPr>
              <w:pStyle w:val="Compact"/>
              <w:jc w:val="left"/>
            </w:pPr>
            <w:r>
              <w:t xml:space="preserve">350 km</w:t>
            </w:r>
          </w:p>
        </w:tc>
        <w:tc>
          <w:tcPr/>
          <w:p>
            <w:pPr>
              <w:pStyle w:val="Compact"/>
              <w:jc w:val="left"/>
            </w:pPr>
            <w:r>
              <w:t xml:space="preserve">$350.00</w:t>
            </w:r>
          </w:p>
        </w:tc>
      </w:tr>
      <w:tr>
        <w:tc>
          <w:tcPr>
            <w:gridSpan w:val="4"/>
          </w:tcPr>
          <w:p>
            <w:pPr>
              <w:pStyle w:val="Compact"/>
              <w:jc w:val="left"/>
            </w:pPr>
            <w:r>
              <w:t xml:space="preserve">Subtotal (Pre-Tax)</w:t>
            </w:r>
          </w:p>
        </w:tc>
        <w:tc>
          <w:tcPr/>
          <w:p>
            <w:pPr>
              <w:pStyle w:val="Compact"/>
              <w:jc w:val="left"/>
            </w:pPr>
            <w:r>
              <w:t xml:space="preserve">$48,650.00</w:t>
            </w:r>
          </w:p>
        </w:tc>
      </w:tr>
      <w:tr>
        <w:tc>
          <w:tcPr>
            <w:gridSpan w:val="4"/>
          </w:tcPr>
          <w:p>
            <w:pPr>
              <w:pStyle w:val="Compact"/>
              <w:jc w:val="left"/>
            </w:pPr>
            <w:r>
              <w:t xml:space="preserve">GST (13% – Ontario, Canada)</w:t>
            </w:r>
          </w:p>
        </w:tc>
        <w:tc>
          <w:tcPr/>
          <w:p>
            <w:pPr>
              <w:pStyle w:val="Compact"/>
              <w:jc w:val="left"/>
            </w:pPr>
            <w:r>
              <w:t xml:space="preserve">$6,324.50</w:t>
            </w:r>
          </w:p>
        </w:tc>
      </w:tr>
      <w:tr>
        <w:tc>
          <w:tcPr>
            <w:gridSpan w:val="4"/>
          </w:tcPr>
          <w:p>
            <w:pPr>
              <w:pStyle w:val="Compact"/>
              <w:jc w:val="left"/>
            </w:pPr>
            <w:r>
              <w:t xml:space="preserve">TOTAL ESTIMATED COST (CAD)</w:t>
            </w:r>
          </w:p>
        </w:tc>
        <w:tc>
          <w:tcPr/>
          <w:p>
            <w:pPr>
              <w:pStyle w:val="Compact"/>
              <w:jc w:val="left"/>
            </w:pPr>
            <w:r>
              <w:t xml:space="preserve">$54,974.50</w:t>
            </w:r>
          </w:p>
        </w:tc>
      </w:tr>
    </w:tbl>
    <w:bookmarkEnd w:id="23"/>
    <w:bookmarkStart w:id="24" w:name="timeline-milestones"/>
    <w:p>
      <w:pPr>
        <w:pStyle w:val="Heading2"/>
      </w:pPr>
      <w:r>
        <w:t xml:space="preserve">4. Timeline &amp; Milestones</w:t>
      </w:r>
    </w:p>
    <w:p>
      <w:pPr>
        <w:pStyle w:val="FirstParagraph"/>
      </w:pPr>
      <w:r>
        <w:t xml:space="preserve">The anticipated timeline for this</w:t>
      </w:r>
      <w:r>
        <w:t xml:space="preserve"> </w:t>
      </w:r>
      <w:r>
        <w:t xml:space="preserve">Sales Executive</w:t>
      </w:r>
      <w:r>
        <w:t xml:space="preserve"> </w:t>
      </w:r>
      <w:r>
        <w:t xml:space="preserve">placement in</w:t>
      </w:r>
      <w:r>
        <w:t xml:space="preserve"> </w:t>
      </w:r>
      <w:r>
        <w:t xml:space="preserve">Canada Toronto</w:t>
      </w:r>
      <w:r>
        <w:t xml:space="preserve"> </w:t>
      </w:r>
      <w:r>
        <w:t xml:space="preserve">is as follows:</w:t>
      </w:r>
    </w:p>
    <w:p>
      <w:pPr>
        <w:numPr>
          <w:ilvl w:val="0"/>
          <w:numId w:val="1001"/>
        </w:numPr>
        <w:pStyle w:val="Compact"/>
      </w:pPr>
      <w:r>
        <w:rPr>
          <w:bCs/>
          <w:b/>
        </w:rPr>
        <w:t xml:space="preserve">Week 1–2:</w:t>
      </w:r>
      <w:r>
        <w:t xml:space="preserve"> </w:t>
      </w:r>
      <w:r>
        <w:t xml:space="preserve">Job market analysis, role specification finalization, and launch of targeted sourcing campaigns across the Toronto and GTA regions.</w:t>
      </w:r>
    </w:p>
    <w:p>
      <w:pPr>
        <w:numPr>
          <w:ilvl w:val="0"/>
          <w:numId w:val="1001"/>
        </w:numPr>
        <w:pStyle w:val="Compact"/>
      </w:pPr>
      <w:r>
        <w:rPr>
          <w:bCs/>
          <w:b/>
        </w:rPr>
        <w:t xml:space="preserve">Week 3–5:</w:t>
      </w:r>
      <w:r>
        <w:t xml:space="preserve"> </w:t>
      </w:r>
      <w:r>
        <w:t xml:space="preserve">Active screening, initial interviews, and competency assessments of identified Sales Executive candidates.</w:t>
      </w:r>
    </w:p>
    <w:p>
      <w:pPr>
        <w:numPr>
          <w:ilvl w:val="0"/>
          <w:numId w:val="1001"/>
        </w:numPr>
        <w:pStyle w:val="Compact"/>
      </w:pPr>
      <w:r>
        <w:rPr>
          <w:bCs/>
          <w:b/>
        </w:rPr>
        <w:t xml:space="preserve">Week 6–7:</w:t>
      </w:r>
      <w:r>
        <w:t xml:space="preserve"> </w:t>
      </w:r>
      <w:r>
        <w:t xml:space="preserve">Delivery of the final shortlist (minimum three candidates) and coordination of client interview panels.</w:t>
      </w:r>
    </w:p>
    <w:p>
      <w:pPr>
        <w:numPr>
          <w:ilvl w:val="0"/>
          <w:numId w:val="1001"/>
        </w:numPr>
        <w:pStyle w:val="Compact"/>
      </w:pPr>
      <w:r>
        <w:rPr>
          <w:bCs/>
          <w:b/>
        </w:rPr>
        <w:t xml:space="preserve">Week 8:</w:t>
      </w:r>
      <w:r>
        <w:t xml:space="preserve"> </w:t>
      </w:r>
      <w:r>
        <w:t xml:space="preserve">Offer negotiation, reference checks, and formal acceptance of the Sales Executive appointment.</w:t>
      </w:r>
    </w:p>
    <w:p>
      <w:pPr>
        <w:numPr>
          <w:ilvl w:val="0"/>
          <w:numId w:val="1001"/>
        </w:numPr>
        <w:pStyle w:val="Compact"/>
      </w:pPr>
      <w:r>
        <w:rPr>
          <w:bCs/>
          <w:b/>
        </w:rPr>
        <w:t xml:space="preserve">Week 9–12:</w:t>
      </w:r>
      <w:r>
        <w:t xml:space="preserve"> </w:t>
      </w:r>
      <w:r>
        <w:t xml:space="preserve">Onboarding, integration into the Toronto team, and commencement of the 90-day retention monitoring period.</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fees and availability may be subject to revision.</w:t>
      </w:r>
    </w:p>
    <w:p>
      <w:pPr>
        <w:numPr>
          <w:ilvl w:val="0"/>
          <w:numId w:val="1002"/>
        </w:numPr>
        <w:pStyle w:val="Compact"/>
      </w:pPr>
      <w:r>
        <w:t xml:space="preserve">The placement success fee is payable within fourteen (14) business days of the</w:t>
      </w:r>
      <w:r>
        <w:t xml:space="preserve"> </w:t>
      </w:r>
      <w:r>
        <w:t xml:space="preserve">Sales Executive</w:t>
      </w:r>
      <w:r>
        <w:t xml:space="preserve"> </w:t>
      </w:r>
      <w:r>
        <w:t xml:space="preserve">commencing employment with the client in</w:t>
      </w:r>
      <w:r>
        <w:t xml:space="preserve"> </w:t>
      </w:r>
      <w:r>
        <w:t xml:space="preserve">Canada Toronto</w:t>
      </w:r>
      <w:r>
        <w:t xml:space="preserve">.</w:t>
      </w:r>
    </w:p>
    <w:p>
      <w:pPr>
        <w:numPr>
          <w:ilvl w:val="0"/>
          <w:numId w:val="1002"/>
        </w:numPr>
        <w:pStyle w:val="Compact"/>
      </w:pPr>
      <w:r>
        <w:t xml:space="preserve">A guarantee period of ninety (90) days applies. Should the appointed Sales Executive resign or be terminated for cause within this period, Meridian Recruitment Partners will, at no additional cost, re-source and place a replacement candidate of equivalent caliber.</w:t>
      </w:r>
    </w:p>
    <w:p>
      <w:pPr>
        <w:numPr>
          <w:ilvl w:val="0"/>
          <w:numId w:val="1002"/>
        </w:numPr>
        <w:pStyle w:val="Compact"/>
      </w:pPr>
      <w:r>
        <w:t xml:space="preserve">All candidate data and interview materials are subject to the</w:t>
      </w:r>
      <w:r>
        <w:t xml:space="preserve"> </w:t>
      </w:r>
      <w:r>
        <w:rPr>
          <w:iCs/>
          <w:i/>
        </w:rPr>
        <w:t xml:space="preserve">Personal Information Protection and Electronic Documents Act</w:t>
      </w:r>
      <w:r>
        <w:t xml:space="preserve"> </w:t>
      </w:r>
      <w:r>
        <w:t xml:space="preserve">(PIPEDA) and the</w:t>
      </w:r>
      <w:r>
        <w:t xml:space="preserve"> </w:t>
      </w:r>
      <w:r>
        <w:rPr>
          <w:iCs/>
          <w:i/>
        </w:rPr>
        <w:t xml:space="preserve">Quebec Law 25</w:t>
      </w:r>
      <w:r>
        <w:t xml:space="preserve"> </w:t>
      </w:r>
      <w:r>
        <w:t xml:space="preserve">where applicable, and will be handled in strict accordance with Canadian privacy legislation.</w:t>
      </w:r>
    </w:p>
    <w:p>
      <w:pPr>
        <w:numPr>
          <w:ilvl w:val="0"/>
          <w:numId w:val="1002"/>
        </w:numPr>
        <w:pStyle w:val="Compact"/>
      </w:pPr>
      <w:r>
        <w:t xml:space="preserve">Payment terms: 25% deposit upon acceptance of this Quotation Estimate; 40% upon delivery of the final shortlist; 35% upon successful placement and commencement of the Sales Executive role.</w:t>
      </w:r>
    </w:p>
    <w:p>
      <w:pPr>
        <w:numPr>
          <w:ilvl w:val="0"/>
          <w:numId w:val="1002"/>
        </w:numPr>
        <w:pStyle w:val="Compact"/>
      </w:pPr>
      <w:r>
        <w:t xml:space="preserve">All services will be performed in compliance with the</w:t>
      </w:r>
      <w:r>
        <w:t xml:space="preserve"> </w:t>
      </w:r>
      <w:r>
        <w:rPr>
          <w:iCs/>
          <w:i/>
        </w:rPr>
        <w:t xml:space="preserve">Employment Standards Act, 2000</w:t>
      </w:r>
      <w:r>
        <w:t xml:space="preserve"> </w:t>
      </w:r>
      <w:r>
        <w:t xml:space="preserve">(Ontario) and applicable federal and provincial labour regulations governing the Canada Toronto region.</w:t>
      </w:r>
    </w:p>
    <w:p>
      <w:pPr>
        <w:numPr>
          <w:ilvl w:val="0"/>
          <w:numId w:val="1002"/>
        </w:numPr>
        <w:pStyle w:val="Compact"/>
      </w:pPr>
      <w:r>
        <w:t xml:space="preserve">This Quotation Estimate does not constitute a binding employment contract between the client and the placed Sales Executive. It solely governs the professional services agreement between Meridian Recruitment Partners Ltd. and the client.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Recruitment Partners Ltd. to commence the</w:t>
      </w:r>
      <w:r>
        <w:t xml:space="preserve"> </w:t>
      </w:r>
      <w:r>
        <w:t xml:space="preserve">Sales Executive</w:t>
      </w:r>
      <w:r>
        <w:t xml:space="preserve"> </w:t>
      </w:r>
      <w:r>
        <w:t xml:space="preserve">recruitment process in</w:t>
      </w:r>
      <w:r>
        <w:t xml:space="preserve"> </w:t>
      </w:r>
      <w:r>
        <w:t xml:space="preserve">Canada Toronto</w:t>
      </w:r>
      <w:r>
        <w:t xml:space="preserve"> </w:t>
      </w:r>
      <w:r>
        <w:t xml:space="preserve">under the terms and conditions outlined herein.</w:t>
      </w:r>
    </w:p>
    <w:p>
      <w:pPr>
        <w:pStyle w:val="BodyText"/>
      </w:pPr>
      <w:r>
        <w:rPr>
          <w:bCs/>
          <w:b/>
        </w:rPr>
        <w:t xml:space="preserve">For Meridian Recruitment Partners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Meridian Technologies Inc.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Recruitment Partners Ltd. | 1200 Bay Street, Suite 3400, Toronto, Ontario, Canada M5G 2A3</w:t>
      </w:r>
    </w:p>
    <w:p>
      <w:pPr>
        <w:pStyle w:val="BodyText"/>
      </w:pPr>
      <w:r>
        <w:t xml:space="preserve">Quotation Estimate Ref: QE-2025-TE-0472 | Sales Executive Placement | Canada Toronto</w:t>
      </w:r>
    </w:p>
    <w:p>
      <w:pPr>
        <w:pStyle w:val="BodyText"/>
      </w:pPr>
      <w:r>
        <w:t xml:space="preserve">This document is confidential and intended solely for the named recipient. Unauthorized distribution is prohibited.</w:t>
      </w:r>
    </w:p>
    <w:p>
      <w:pPr>
        <w:pStyle w:val="BodyText"/>
      </w:pPr>
      <w:r>
        <w:t xml:space="preserve">© 2025 Meridian Recruitment Partners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Canada Toronto</dc:title>
  <dc:creator/>
  <dc:language>en</dc:language>
  <cp:keywords/>
  <dcterms:created xsi:type="dcterms:W3CDTF">2026-10-10T06:42:16Z</dcterms:created>
  <dcterms:modified xsi:type="dcterms:W3CDTF">2026-10-10T06:42:16Z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