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Sales</w:t>
      </w:r>
      <w:r>
        <w:t xml:space="preserve"> </w:t>
      </w:r>
      <w:r>
        <w:t xml:space="preserve">Executive</w:t>
      </w:r>
      <w:r>
        <w:t xml:space="preserve"> </w:t>
      </w:r>
      <w:r>
        <w:t xml:space="preserve">-</w:t>
      </w:r>
      <w:r>
        <w:t xml:space="preserve"> </w:t>
      </w:r>
      <w:r>
        <w:t xml:space="preserve">Canada</w:t>
      </w:r>
      <w:r>
        <w:t xml:space="preserve"> </w:t>
      </w:r>
      <w:r>
        <w:t xml:space="preserve">Vancouver</w:t>
      </w:r>
    </w:p>
    <w:bookmarkStart w:id="20" w:name="quotation-estimate"/>
    <w:p>
      <w:pPr>
        <w:pStyle w:val="Heading1"/>
      </w:pPr>
      <w:r>
        <w:t xml:space="preserve">Quotation Estimate</w:t>
      </w:r>
    </w:p>
    <w:p>
      <w:pPr>
        <w:pStyle w:val="FirstParagraph"/>
      </w:pPr>
      <w:r>
        <w:t xml:space="preserve">Professional Sales Executive Recruitment &amp; Engagement Services</w:t>
      </w:r>
    </w:p>
    <w:p>
      <w:pPr>
        <w:pStyle w:val="BodyText"/>
      </w:pPr>
      <w:r>
        <w:t xml:space="preserve">Prepared for the Canada Vancouver Market</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QTE-2025-VAN-00472</w:t>
            </w:r>
          </w:p>
        </w:tc>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 (30 days)</w:t>
            </w:r>
          </w:p>
        </w:tc>
        <w:tc>
          <w:tcPr/>
          <w:p>
            <w:pPr>
              <w:pStyle w:val="Compact"/>
              <w:jc w:val="left"/>
            </w:pPr>
            <w:r>
              <w:t xml:space="preserve">Currency:</w:t>
            </w:r>
          </w:p>
        </w:tc>
        <w:tc>
          <w:tcPr/>
          <w:p>
            <w:pPr>
              <w:pStyle w:val="Compact"/>
              <w:jc w:val="left"/>
            </w:pPr>
            <w:r>
              <w:t xml:space="preserve">Canadian Dollars (CAD)</w:t>
            </w:r>
          </w:p>
        </w:tc>
      </w:tr>
      <w:tr>
        <w:tc>
          <w:tcPr/>
          <w:p>
            <w:pPr>
              <w:pStyle w:val="Compact"/>
              <w:jc w:val="left"/>
            </w:pPr>
            <w:r>
              <w:t xml:space="preserve">Prepared By:</w:t>
            </w:r>
          </w:p>
        </w:tc>
        <w:tc>
          <w:tcPr/>
          <w:p>
            <w:pPr>
              <w:pStyle w:val="Compact"/>
              <w:jc w:val="left"/>
            </w:pPr>
            <w:r>
              <w:t xml:space="preserve">Northwest Talent Solutions Inc.</w:t>
            </w:r>
          </w:p>
        </w:tc>
        <w:tc>
          <w:tcPr/>
          <w:p>
            <w:pPr>
              <w:pStyle w:val="Compact"/>
              <w:jc w:val="left"/>
            </w:pPr>
            <w:r>
              <w:t xml:space="preserve">Location:</w:t>
            </w:r>
          </w:p>
        </w:tc>
        <w:tc>
          <w:tcPr/>
          <w:p>
            <w:pPr>
              <w:pStyle w:val="Compact"/>
              <w:jc w:val="left"/>
            </w:pPr>
            <w:r>
              <w:t xml:space="preserve">Canada Vancouver, BC</w:t>
            </w:r>
          </w:p>
        </w:tc>
      </w:tr>
      <w:tr>
        <w:tc>
          <w:tcPr/>
          <w:p>
            <w:pPr>
              <w:pStyle w:val="Compact"/>
              <w:jc w:val="left"/>
            </w:pPr>
            <w:r>
              <w:t xml:space="preserve">Client:</w:t>
            </w:r>
          </w:p>
        </w:tc>
        <w:tc>
          <w:tcPr/>
          <w:p>
            <w:pPr>
              <w:pStyle w:val="Compact"/>
              <w:jc w:val="left"/>
            </w:pPr>
            <w:r>
              <w:t xml:space="preserve">Coastal Pacific Industries Ltd.</w:t>
            </w:r>
          </w:p>
        </w:tc>
        <w:tc>
          <w:tcPr/>
          <w:p>
            <w:pPr>
              <w:pStyle w:val="Compact"/>
              <w:jc w:val="left"/>
            </w:pPr>
            <w:r>
              <w:t xml:space="preserve">Client Ref:</w:t>
            </w:r>
          </w:p>
        </w:tc>
        <w:tc>
          <w:tcPr/>
          <w:p>
            <w:pPr>
              <w:pStyle w:val="Compact"/>
              <w:jc w:val="left"/>
            </w:pPr>
            <w:r>
              <w:t xml:space="preserve">CPI-HR-2025-089</w:t>
            </w:r>
          </w:p>
        </w:tc>
      </w:tr>
    </w:tbl>
    <w:p>
      <w:pPr>
        <w:pStyle w:val="BodyText"/>
      </w:pPr>
      <w:r>
        <w:t xml:space="preserve">1. Purpose and Scope of This Quotation Estimate</w:t>
      </w:r>
    </w:p>
    <w:p>
      <w:pPr>
        <w:pStyle w:val="BodyText"/>
      </w:pPr>
      <w:r>
        <w:t xml:space="preserve">This</w:t>
      </w:r>
      <w:r>
        <w:t xml:space="preserve"> </w:t>
      </w:r>
      <w:r>
        <w:t xml:space="preserve">Quotation Estimate</w:t>
      </w:r>
      <w:r>
        <w:t xml:space="preserve"> </w:t>
      </w:r>
      <w:r>
        <w:t xml:space="preserve">has been prepared specifically for Coastal Pacific Industries Ltd. to outline the full cost structure associated with the recruitment, onboarding, and initial engagement of a qualified</w:t>
      </w:r>
      <w:r>
        <w:t xml:space="preserve"> </w:t>
      </w:r>
      <w:r>
        <w:t xml:space="preserve">Sales Executive</w:t>
      </w:r>
      <w:r>
        <w:t xml:space="preserve"> </w:t>
      </w:r>
      <w:r>
        <w:t xml:space="preserve">for operations within</w:t>
      </w:r>
      <w:r>
        <w:t xml:space="preserve"> </w:t>
      </w:r>
      <w:r>
        <w:t xml:space="preserve">Canada Vancouver</w:t>
      </w:r>
      <w:r>
        <w:t xml:space="preserve">. This document serves as a formal financial proposal detailing all anticipated expenses, service fees, and associated costs for the proposed engagement. The</w:t>
      </w:r>
      <w:r>
        <w:t xml:space="preserve"> </w:t>
      </w:r>
      <w:r>
        <w:t xml:space="preserve">Sales Executive</w:t>
      </w:r>
      <w:r>
        <w:t xml:space="preserve"> </w:t>
      </w:r>
      <w:r>
        <w:t xml:space="preserve">position is intended to drive revenue growth across the Pacific Northwest region, with primary focus on the metropolitan area of</w:t>
      </w:r>
      <w:r>
        <w:t xml:space="preserve"> </w:t>
      </w:r>
      <w:r>
        <w:t xml:space="preserve">Canada Vancouver</w:t>
      </w:r>
      <w:r>
        <w:t xml:space="preserve"> </w:t>
      </w:r>
      <w:r>
        <w:t xml:space="preserve">and surrounding municipalities including Burnaby, Surrey, and Richmond.</w:t>
      </w:r>
    </w:p>
    <w:p>
      <w:pPr>
        <w:pStyle w:val="BodyText"/>
      </w:pPr>
      <w:r>
        <w:t xml:space="preserve">The scope of this</w:t>
      </w:r>
      <w:r>
        <w:t xml:space="preserve"> </w:t>
      </w:r>
      <w:r>
        <w:t xml:space="preserve">Quotation Estimate</w:t>
      </w:r>
      <w:r>
        <w:t xml:space="preserve"> </w:t>
      </w:r>
      <w:r>
        <w:t xml:space="preserve">encompasses the complete lifecycle of the</w:t>
      </w:r>
      <w:r>
        <w:t xml:space="preserve"> </w:t>
      </w:r>
      <w:r>
        <w:t xml:space="preserve">Sales Executive</w:t>
      </w:r>
      <w:r>
        <w:t xml:space="preserve"> </w:t>
      </w:r>
      <w:r>
        <w:t xml:space="preserve">engagement, from initial candidate sourcing through the first ninety (90) days of active employment in the</w:t>
      </w:r>
      <w:r>
        <w:t xml:space="preserve"> </w:t>
      </w:r>
      <w:r>
        <w:t xml:space="preserve">Canada Vancouver</w:t>
      </w:r>
      <w:r>
        <w:t xml:space="preserve"> </w:t>
      </w:r>
      <w:r>
        <w:t xml:space="preserve">market. All figures presented herein are estimates based on current market conditions in British Columbia and are subject to the terms and conditions outlined in Section 6 of this document.</w:t>
      </w:r>
    </w:p>
    <w:p>
      <w:pPr>
        <w:pStyle w:val="BodyText"/>
      </w:pPr>
      <w:r>
        <w:t xml:space="preserve">2. Detailed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Duration / Qty</w:t>
            </w:r>
          </w:p>
        </w:tc>
        <w:tc>
          <w:tcPr/>
          <w:p>
            <w:pPr>
              <w:pStyle w:val="Compact"/>
              <w:jc w:val="left"/>
            </w:pPr>
            <w:r>
              <w:t xml:space="preserve">Unit Rate (CAD)</w:t>
            </w:r>
          </w:p>
        </w:tc>
        <w:tc>
          <w:tcPr/>
          <w:p>
            <w:pPr>
              <w:pStyle w:val="Compact"/>
              <w:jc w:val="left"/>
            </w:pPr>
            <w:r>
              <w:t xml:space="preserve">Estimated Total (CAD)</w:t>
            </w:r>
          </w:p>
        </w:tc>
      </w:tr>
      <w:tr>
        <w:tc>
          <w:tcPr/>
          <w:p>
            <w:pPr>
              <w:pStyle w:val="Compact"/>
              <w:jc w:val="left"/>
            </w:pPr>
            <w:r>
              <w:t xml:space="preserve">2.1</w:t>
            </w:r>
          </w:p>
        </w:tc>
        <w:tc>
          <w:tcPr/>
          <w:p>
            <w:pPr>
              <w:pStyle w:val="Compact"/>
              <w:jc w:val="left"/>
            </w:pPr>
            <w:r>
              <w:t xml:space="preserve">Recruitment &amp; Sourcing of Sales Executive – Includes job posting on Canada Vancouver job boards, LinkedIn Recruiter, and local networking events in the Vancouver Business District</w:t>
            </w:r>
          </w:p>
        </w:tc>
        <w:tc>
          <w:tcPr/>
          <w:p>
            <w:pPr>
              <w:pStyle w:val="Compact"/>
              <w:jc w:val="left"/>
            </w:pPr>
            <w:r>
              <w:t xml:space="preserve">1 engagement</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2.2</w:t>
            </w:r>
          </w:p>
        </w:tc>
        <w:tc>
          <w:tcPr/>
          <w:p>
            <w:pPr>
              <w:pStyle w:val="Compact"/>
              <w:jc w:val="left"/>
            </w:pPr>
            <w:r>
              <w:t xml:space="preserve">Screening, Interviewing &amp; Assessment – Multi-stage interview process for the Sales Executive role, including competency assessments, reference checks, and background verification compliant with BC privacy legislation</w:t>
            </w:r>
          </w:p>
        </w:tc>
        <w:tc>
          <w:tcPr/>
          <w:p>
            <w:pPr>
              <w:pStyle w:val="Compact"/>
              <w:jc w:val="left"/>
            </w:pPr>
            <w:r>
              <w:t xml:space="preserve">1 engagement</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2.3</w:t>
            </w:r>
          </w:p>
        </w:tc>
        <w:tc>
          <w:tcPr/>
          <w:p>
            <w:pPr>
              <w:pStyle w:val="Compact"/>
              <w:jc w:val="left"/>
            </w:pPr>
            <w:r>
              <w:t xml:space="preserve">Sales Executive Base Salary (Monthly) – Competitive compensation package benchmarked to Canada Vancouver market rates for mid-to-senior level sales professionals</w:t>
            </w:r>
          </w:p>
        </w:tc>
        <w:tc>
          <w:tcPr/>
          <w:p>
            <w:pPr>
              <w:pStyle w:val="Compact"/>
              <w:jc w:val="left"/>
            </w:pPr>
            <w:r>
              <w:t xml:space="preserve">3 months</w:t>
            </w:r>
          </w:p>
        </w:tc>
        <w:tc>
          <w:tcPr/>
          <w:p>
            <w:pPr>
              <w:pStyle w:val="Compact"/>
              <w:jc w:val="left"/>
            </w:pPr>
            <w:r>
              <w:t xml:space="preserve">$9,200.00</w:t>
            </w:r>
          </w:p>
        </w:tc>
        <w:tc>
          <w:tcPr/>
          <w:p>
            <w:pPr>
              <w:pStyle w:val="Compact"/>
              <w:jc w:val="left"/>
            </w:pPr>
            <w:r>
              <w:t xml:space="preserve">$27,600.00</w:t>
            </w:r>
          </w:p>
        </w:tc>
      </w:tr>
      <w:tr>
        <w:tc>
          <w:tcPr/>
          <w:p>
            <w:pPr>
              <w:pStyle w:val="Compact"/>
              <w:jc w:val="left"/>
            </w:pPr>
            <w:r>
              <w:t xml:space="preserve">2.4</w:t>
            </w:r>
          </w:p>
        </w:tc>
        <w:tc>
          <w:tcPr/>
          <w:p>
            <w:pPr>
              <w:pStyle w:val="Compact"/>
              <w:jc w:val="left"/>
            </w:pPr>
            <w:r>
              <w:t xml:space="preserve">Sales Executive Commission &amp; Incentive Structure – Performance-based compensation tied to quarterly revenue targets in the Canada Vancouver territory</w:t>
            </w:r>
          </w:p>
        </w:tc>
        <w:tc>
          <w:tcPr/>
          <w:p>
            <w:pPr>
              <w:pStyle w:val="Compact"/>
              <w:jc w:val="left"/>
            </w:pPr>
            <w:r>
              <w:t xml:space="preserve">3 months (est.)</w:t>
            </w:r>
          </w:p>
        </w:tc>
        <w:tc>
          <w:tcPr/>
          <w:p>
            <w:pPr>
              <w:pStyle w:val="Compact"/>
              <w:jc w:val="left"/>
            </w:pPr>
            <w:r>
              <w:t xml:space="preserve">$3,500.00</w:t>
            </w:r>
          </w:p>
        </w:tc>
        <w:tc>
          <w:tcPr/>
          <w:p>
            <w:pPr>
              <w:pStyle w:val="Compact"/>
              <w:jc w:val="left"/>
            </w:pPr>
            <w:r>
              <w:t xml:space="preserve">$10,500.00</w:t>
            </w:r>
          </w:p>
        </w:tc>
      </w:tr>
      <w:tr>
        <w:tc>
          <w:tcPr/>
          <w:p>
            <w:pPr>
              <w:pStyle w:val="Compact"/>
              <w:jc w:val="left"/>
            </w:pPr>
            <w:r>
              <w:t xml:space="preserve">2.5</w:t>
            </w:r>
          </w:p>
        </w:tc>
        <w:tc>
          <w:tcPr/>
          <w:p>
            <w:pPr>
              <w:pStyle w:val="Compact"/>
              <w:jc w:val="left"/>
            </w:pPr>
            <w:r>
              <w:t xml:space="preserve">Onboarding &amp; Training Program – Comprehensive orientation covering company products, CRM systems, local market dynamics specific to Canada Vancouver, and sales methodology</w:t>
            </w:r>
          </w:p>
        </w:tc>
        <w:tc>
          <w:tcPr/>
          <w:p>
            <w:pPr>
              <w:pStyle w:val="Compact"/>
              <w:jc w:val="left"/>
            </w:pPr>
            <w:r>
              <w:t xml:space="preserve">2 weeks</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2.6</w:t>
            </w:r>
          </w:p>
        </w:tc>
        <w:tc>
          <w:tcPr/>
          <w:p>
            <w:pPr>
              <w:pStyle w:val="Compact"/>
              <w:jc w:val="left"/>
            </w:pPr>
            <w:r>
              <w:t xml:space="preserve">Travel &amp; Client Entertainment Budget – Estimated expenses for the Sales Executive to conduct in-person client meetings across Canada Vancouver and the Lower Mainland</w:t>
            </w:r>
          </w:p>
        </w:tc>
        <w:tc>
          <w:tcPr/>
          <w:p>
            <w:pPr>
              <w:pStyle w:val="Compact"/>
              <w:jc w:val="left"/>
            </w:pPr>
            <w:r>
              <w:t xml:space="preserve">3 months</w:t>
            </w:r>
          </w:p>
        </w:tc>
        <w:tc>
          <w:tcPr/>
          <w:p>
            <w:pPr>
              <w:pStyle w:val="Compact"/>
              <w:jc w:val="left"/>
            </w:pPr>
            <w:r>
              <w:t xml:space="preserve">$1,800.00</w:t>
            </w:r>
          </w:p>
        </w:tc>
        <w:tc>
          <w:tcPr/>
          <w:p>
            <w:pPr>
              <w:pStyle w:val="Compact"/>
              <w:jc w:val="left"/>
            </w:pPr>
            <w:r>
              <w:t xml:space="preserve">$5,400.00</w:t>
            </w:r>
          </w:p>
        </w:tc>
      </w:tr>
      <w:tr>
        <w:tc>
          <w:tcPr/>
          <w:p>
            <w:pPr>
              <w:pStyle w:val="Compact"/>
              <w:jc w:val="left"/>
            </w:pPr>
            <w:r>
              <w:t xml:space="preserve">2.7</w:t>
            </w:r>
          </w:p>
        </w:tc>
        <w:tc>
          <w:tcPr/>
          <w:p>
            <w:pPr>
              <w:pStyle w:val="Compact"/>
              <w:jc w:val="left"/>
            </w:pPr>
            <w:r>
              <w:t xml:space="preserve">Benefits &amp; Statutory Contributions – Employer portion of CPP, EI, health &amp; dental insurance, and registered retirement savings plan (RRSP) matching as required under Canadian employment law</w:t>
            </w:r>
          </w:p>
        </w:tc>
        <w:tc>
          <w:tcPr/>
          <w:p>
            <w:pPr>
              <w:pStyle w:val="Compact"/>
              <w:jc w:val="left"/>
            </w:pPr>
            <w:r>
              <w:t xml:space="preserve">3 months</w:t>
            </w:r>
          </w:p>
        </w:tc>
        <w:tc>
          <w:tcPr/>
          <w:p>
            <w:pPr>
              <w:pStyle w:val="Compact"/>
              <w:jc w:val="left"/>
            </w:pPr>
            <w:r>
              <w:t xml:space="preserve">$2,100.00</w:t>
            </w:r>
          </w:p>
        </w:tc>
        <w:tc>
          <w:tcPr/>
          <w:p>
            <w:pPr>
              <w:pStyle w:val="Compact"/>
              <w:jc w:val="left"/>
            </w:pPr>
            <w:r>
              <w:t xml:space="preserve">$6,300.00</w:t>
            </w:r>
          </w:p>
        </w:tc>
      </w:tr>
      <w:tr>
        <w:tc>
          <w:tcPr/>
          <w:p>
            <w:pPr>
              <w:pStyle w:val="Compact"/>
              <w:jc w:val="left"/>
            </w:pPr>
            <w:r>
              <w:t xml:space="preserve">2.8</w:t>
            </w:r>
          </w:p>
        </w:tc>
        <w:tc>
          <w:tcPr/>
          <w:p>
            <w:pPr>
              <w:pStyle w:val="Compact"/>
              <w:jc w:val="left"/>
            </w:pPr>
            <w:r>
              <w:t xml:space="preserve">Technology &amp; Tools Provision – Laptop, mobile device, CRM software license (Salesforce), and local area access for the Sales Executive based in Canada Vancouver</w:t>
            </w:r>
          </w:p>
        </w:tc>
        <w:tc>
          <w:tcPr/>
          <w:p>
            <w:pPr>
              <w:pStyle w:val="Compact"/>
              <w:jc w:val="left"/>
            </w:pPr>
            <w:r>
              <w:t xml:space="preserve">1 setup</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2.9</w:t>
            </w:r>
          </w:p>
        </w:tc>
        <w:tc>
          <w:tcPr/>
          <w:p>
            <w:pPr>
              <w:pStyle w:val="Compact"/>
              <w:jc w:val="left"/>
            </w:pPr>
            <w:r>
              <w:t xml:space="preserve">Recruitment Agency Fee – Professional placement fee (15% of first-year base salary) for securing the Sales Executive through Northwest Talent Solutions</w:t>
            </w:r>
          </w:p>
        </w:tc>
        <w:tc>
          <w:tcPr/>
          <w:p>
            <w:pPr>
              <w:pStyle w:val="Compact"/>
              <w:jc w:val="left"/>
            </w:pPr>
            <w:r>
              <w:t xml:space="preserve">1 fee</w:t>
            </w:r>
          </w:p>
        </w:tc>
        <w:tc>
          <w:tcPr/>
          <w:p>
            <w:pPr>
              <w:pStyle w:val="Compact"/>
              <w:jc w:val="left"/>
            </w:pPr>
            <w:r>
              <w:t xml:space="preserve">$16,560.00</w:t>
            </w:r>
          </w:p>
        </w:tc>
        <w:tc>
          <w:tcPr/>
          <w:p>
            <w:pPr>
              <w:pStyle w:val="Compact"/>
              <w:jc w:val="left"/>
            </w:pPr>
            <w:r>
              <w:t xml:space="preserve">$16,560.00</w:t>
            </w:r>
          </w:p>
        </w:tc>
      </w:tr>
      <w:tr>
        <w:tc>
          <w:tcPr/>
          <w:p>
            <w:pPr>
              <w:pStyle w:val="Compact"/>
              <w:jc w:val="left"/>
            </w:pPr>
            <w:r>
              <w:t xml:space="preserve">2.10</w:t>
            </w:r>
          </w:p>
        </w:tc>
        <w:tc>
          <w:tcPr/>
          <w:p>
            <w:pPr>
              <w:pStyle w:val="Compact"/>
              <w:jc w:val="left"/>
            </w:pPr>
            <w:r>
              <w:t xml:space="preserve">Contingency &amp; Miscellaneous – Allowance for unforeseen costs, overtime, or additional onboarding requirements specific to the Canada Vancouver operational environment</w:t>
            </w:r>
          </w:p>
        </w:tc>
        <w:tc>
          <w:tcPr/>
          <w:p>
            <w:pPr>
              <w:pStyle w:val="Compact"/>
              <w:jc w:val="left"/>
            </w:pPr>
            <w:r>
              <w:t xml:space="preserve">3 months</w:t>
            </w:r>
          </w:p>
        </w:tc>
        <w:tc>
          <w:tcPr/>
          <w:p>
            <w:pPr>
              <w:pStyle w:val="Compact"/>
              <w:jc w:val="left"/>
            </w:pPr>
            <w:r>
              <w:t xml:space="preserve">$1,500.00</w:t>
            </w:r>
          </w:p>
        </w:tc>
        <w:tc>
          <w:tcPr/>
          <w:p>
            <w:pPr>
              <w:pStyle w:val="Compact"/>
              <w:jc w:val="left"/>
            </w:pPr>
            <w:r>
              <w:t xml:space="preserve">$4,500.00</w:t>
            </w:r>
          </w:p>
        </w:tc>
      </w:tr>
      <w:tr>
        <w:tc>
          <w:tcPr>
            <w:gridSpan w:val="4"/>
          </w:tcPr>
          <w:p>
            <w:pPr>
              <w:pStyle w:val="Compact"/>
              <w:jc w:val="left"/>
            </w:pPr>
            <w:r>
              <w:t xml:space="preserve">TOTAL ESTIMATED COST (Before Applicable Taxes)</w:t>
            </w:r>
          </w:p>
        </w:tc>
        <w:tc>
          <w:tcPr/>
          <w:p>
            <w:pPr>
              <w:pStyle w:val="Compact"/>
              <w:jc w:val="left"/>
            </w:pPr>
            <w:r>
              <w:t xml:space="preserve">$83,760.00</w:t>
            </w:r>
          </w:p>
        </w:tc>
      </w:tr>
      <w:tr>
        <w:tc>
          <w:tcPr>
            <w:gridSpan w:val="4"/>
          </w:tcPr>
          <w:p>
            <w:pPr>
              <w:pStyle w:val="Compact"/>
              <w:jc w:val="left"/>
            </w:pPr>
            <w:r>
              <w:t xml:space="preserve">GST (5% Federal) + PST (7% BC Provincial) – 12% combined</w:t>
            </w:r>
          </w:p>
        </w:tc>
        <w:tc>
          <w:tcPr/>
          <w:p>
            <w:pPr>
              <w:pStyle w:val="Compact"/>
              <w:jc w:val="left"/>
            </w:pPr>
            <w:r>
              <w:t xml:space="preserve">$10,051.20</w:t>
            </w:r>
          </w:p>
        </w:tc>
      </w:tr>
      <w:tr>
        <w:tc>
          <w:tcPr>
            <w:gridSpan w:val="4"/>
          </w:tcPr>
          <w:p>
            <w:pPr>
              <w:pStyle w:val="Compact"/>
              <w:jc w:val="left"/>
            </w:pPr>
            <w:r>
              <w:t xml:space="preserve">GRAND TOTAL (Tax Inclusive)</w:t>
            </w:r>
          </w:p>
        </w:tc>
        <w:tc>
          <w:tcPr/>
          <w:p>
            <w:pPr>
              <w:pStyle w:val="Compact"/>
              <w:jc w:val="left"/>
            </w:pPr>
            <w:r>
              <w:t xml:space="preserve">$93,811.20</w:t>
            </w:r>
          </w:p>
        </w:tc>
      </w:tr>
    </w:tbl>
    <w:p>
      <w:pPr>
        <w:pStyle w:val="BodyText"/>
      </w:pPr>
      <w:r>
        <w:t xml:space="preserve">3. Sales Executive Role Summary</w:t>
      </w:r>
    </w:p>
    <w:p>
      <w:pPr>
        <w:pStyle w:val="BodyText"/>
      </w:pPr>
      <w:r>
        <w:t xml:space="preserve">The</w:t>
      </w:r>
      <w:r>
        <w:t xml:space="preserve"> </w:t>
      </w:r>
      <w:r>
        <w:t xml:space="preserve">Sales Executive</w:t>
      </w:r>
      <w:r>
        <w:t xml:space="preserve"> </w:t>
      </w:r>
      <w:r>
        <w:t xml:space="preserve">engaged under this</w:t>
      </w:r>
      <w:r>
        <w:t xml:space="preserve"> </w:t>
      </w:r>
      <w:r>
        <w:t xml:space="preserve">Quotation Estimate</w:t>
      </w:r>
      <w:r>
        <w:t xml:space="preserve"> </w:t>
      </w:r>
      <w:r>
        <w:t xml:space="preserve">will be responsible for identifying, developing, and closing new business opportunities within the</w:t>
      </w:r>
      <w:r>
        <w:t xml:space="preserve"> </w:t>
      </w:r>
      <w:r>
        <w:t xml:space="preserve">Canada Vancouver</w:t>
      </w:r>
      <w:r>
        <w:t xml:space="preserve"> </w:t>
      </w:r>
      <w:r>
        <w:t xml:space="preserve">metropolitan area and the broader Lower Mainland region. The ideal candidate will possess a minimum of five (5) years of B2B sales experience, a proven track record of exceeding revenue targets, and a strong understanding of the local commercial landscape in</w:t>
      </w:r>
      <w:r>
        <w:t xml:space="preserve"> </w:t>
      </w:r>
      <w:r>
        <w:t xml:space="preserve">Canada Vancouver</w:t>
      </w:r>
      <w:r>
        <w:t xml:space="preserve">. The role reports directly to the Regional Sales Director and will operate from the client's office located in the Vancouver Business District, with regular field visits to key accounts throughout the region.</w:t>
      </w:r>
    </w:p>
    <w:p>
      <w:pPr>
        <w:pStyle w:val="BodyText"/>
      </w:pPr>
      <w:r>
        <w:t xml:space="preserve">4. Payment Schedule</w:t>
      </w:r>
    </w:p>
    <w:p>
      <w:pPr>
        <w:pStyle w:val="BodyText"/>
      </w:pPr>
      <w:r>
        <w:t xml:space="preserve">Payment for the services and costs outlined in this</w:t>
      </w:r>
      <w:r>
        <w:t xml:space="preserve"> </w:t>
      </w:r>
      <w:r>
        <w:t xml:space="preserve">Quotation Estimate</w:t>
      </w:r>
      <w:r>
        <w:t xml:space="preserve"> </w:t>
      </w:r>
      <w:r>
        <w:t xml:space="preserve">shall be structured as follows:</w:t>
      </w:r>
    </w:p>
    <w:p>
      <w:pPr>
        <w:numPr>
          <w:ilvl w:val="0"/>
          <w:numId w:val="1001"/>
        </w:numPr>
        <w:pStyle w:val="Compact"/>
      </w:pPr>
      <w:r>
        <w:rPr>
          <w:bCs/>
          <w:b/>
        </w:rPr>
        <w:t xml:space="preserve">30% Deposit:</w:t>
      </w:r>
      <w:r>
        <w:t xml:space="preserve"> </w:t>
      </w:r>
      <w:r>
        <w:t xml:space="preserve">Due upon acceptance of this Quotation Estimate, covering recruitment and onboarding costs (Items 2.1, 2.2, 2.5, 2.8, 2.9).</w:t>
      </w:r>
    </w:p>
    <w:p>
      <w:pPr>
        <w:numPr>
          <w:ilvl w:val="0"/>
          <w:numId w:val="1001"/>
        </w:numPr>
        <w:pStyle w:val="Compact"/>
      </w:pPr>
      <w:r>
        <w:rPr>
          <w:bCs/>
          <w:b/>
        </w:rPr>
        <w:t xml:space="preserve">Monthly Installments:</w:t>
      </w:r>
      <w:r>
        <w:t xml:space="preserve"> </w:t>
      </w:r>
      <w:r>
        <w:t xml:space="preserve">The remaining balance shall be invoiced on the first business day of each month for the three-month engagement period, covering salary, commission, benefits, and travel (Items 2.3, 2.4, 2.6, 2.7, 2.10).</w:t>
      </w:r>
    </w:p>
    <w:p>
      <w:pPr>
        <w:numPr>
          <w:ilvl w:val="0"/>
          <w:numId w:val="1001"/>
        </w:numPr>
        <w:pStyle w:val="Compact"/>
      </w:pPr>
      <w:r>
        <w:rPr>
          <w:bCs/>
          <w:b/>
        </w:rPr>
        <w:t xml:space="preserve">Final Settlement:</w:t>
      </w:r>
      <w:r>
        <w:t xml:space="preserve"> </w:t>
      </w:r>
      <w:r>
        <w:t xml:space="preserve">Any outstanding contingency amounts will be reconciled and invoiced within fifteen (15) business days of the engagement's conclusion.</w:t>
      </w:r>
    </w:p>
    <w:p>
      <w:pPr>
        <w:pStyle w:val="FirstParagraph"/>
      </w:pPr>
      <w:r>
        <w:t xml:space="preserve">5. Assumptions and Exclusions</w:t>
      </w:r>
    </w:p>
    <w:p>
      <w:pPr>
        <w:numPr>
          <w:ilvl w:val="0"/>
          <w:numId w:val="1002"/>
        </w:numPr>
        <w:pStyle w:val="Compact"/>
      </w:pPr>
      <w:r>
        <w:t xml:space="preserve">All salary and commission figures are estimates based on current Canada Vancouver market benchmarks as of June 2025 and may be adjusted by up to 5% to reflect actual negotiated compensation.</w:t>
      </w:r>
    </w:p>
    <w:p>
      <w:pPr>
        <w:numPr>
          <w:ilvl w:val="0"/>
          <w:numId w:val="1002"/>
        </w:numPr>
        <w:pStyle w:val="Compact"/>
      </w:pPr>
      <w:r>
        <w:t xml:space="preserve">This Quotation Estimate does not include costs for long-term incentive plans, equity grants, or annual bonus structures beyond the initial 90-day period.</w:t>
      </w:r>
    </w:p>
    <w:p>
      <w:pPr>
        <w:numPr>
          <w:ilvl w:val="0"/>
          <w:numId w:val="1002"/>
        </w:numPr>
        <w:pStyle w:val="Compact"/>
      </w:pPr>
      <w:r>
        <w:t xml:space="preserve">Travel expenses beyond the Canada Vancouver Lower Mainland (e.g., Calgary, Toronto) are excluded and will be quoted separately.</w:t>
      </w:r>
    </w:p>
    <w:p>
      <w:pPr>
        <w:numPr>
          <w:ilvl w:val="0"/>
          <w:numId w:val="1002"/>
        </w:numPr>
        <w:pStyle w:val="Compact"/>
      </w:pPr>
      <w:r>
        <w:t xml:space="preserve">The Sales Executive is assumed to be a Canadian citizen or permanent resident with valid work authorization; no immigration or visa processing fees are included.</w:t>
      </w:r>
    </w:p>
    <w:p>
      <w:pPr>
        <w:pStyle w:val="FirstParagraph"/>
      </w:pPr>
      <w:r>
        <w:t xml:space="preserve">6. Terms and Conditions</w:t>
      </w:r>
    </w:p>
    <w:p>
      <w:pPr>
        <w:numPr>
          <w:ilvl w:val="0"/>
          <w:numId w:val="1003"/>
        </w:numPr>
        <w:pStyle w:val="Compact"/>
      </w:pPr>
      <w:r>
        <w:t xml:space="preserve">This Quotation Estimate is valid for thirty (30) calendar days from the date of issue. After the expiry date, all pricing is subject to revision.</w:t>
      </w:r>
    </w:p>
    <w:p>
      <w:pPr>
        <w:numPr>
          <w:ilvl w:val="0"/>
          <w:numId w:val="1003"/>
        </w:numPr>
        <w:pStyle w:val="Compact"/>
      </w:pPr>
      <w:r>
        <w:t xml:space="preserve">Northwest Talent Solutions Inc. reserves the right to adjust the Quotation Estimate if the client requests significant changes to the Sales Executive role scope, seniority level, or operational territory within Canada Vancouver.</w:t>
      </w:r>
    </w:p>
    <w:p>
      <w:pPr>
        <w:numPr>
          <w:ilvl w:val="0"/>
          <w:numId w:val="1003"/>
        </w:numPr>
        <w:pStyle w:val="Compact"/>
      </w:pPr>
      <w:r>
        <w:t xml:space="preserve">All employment terms for the Sales Executive shall comply with the</w:t>
      </w:r>
      <w:r>
        <w:t xml:space="preserve"> </w:t>
      </w:r>
      <w:r>
        <w:rPr>
          <w:iCs/>
          <w:i/>
        </w:rPr>
        <w:t xml:space="preserve">Employment Standards Act</w:t>
      </w:r>
      <w:r>
        <w:t xml:space="preserve"> </w:t>
      </w:r>
      <w:r>
        <w:t xml:space="preserve">(British Columbia) and the</w:t>
      </w:r>
      <w:r>
        <w:t xml:space="preserve"> </w:t>
      </w:r>
      <w:r>
        <w:rPr>
          <w:iCs/>
          <w:i/>
        </w:rPr>
        <w:t xml:space="preserve">Canada Labour Code</w:t>
      </w:r>
      <w:r>
        <w:t xml:space="preserve"> </w:t>
      </w:r>
      <w:r>
        <w:t xml:space="preserve">where applicable.</w:t>
      </w:r>
    </w:p>
    <w:p>
      <w:pPr>
        <w:numPr>
          <w:ilvl w:val="0"/>
          <w:numId w:val="1003"/>
        </w:numPr>
        <w:pStyle w:val="Compact"/>
      </w:pPr>
      <w:r>
        <w:t xml:space="preserve">Confidentiality: Both parties agree to maintain strict confidentiality regarding the financial details contained in this Quotation Estimate and the identity of the Sales Executive candidate.</w:t>
      </w:r>
    </w:p>
    <w:p>
      <w:pPr>
        <w:numPr>
          <w:ilvl w:val="0"/>
          <w:numId w:val="1003"/>
        </w:numPr>
        <w:pStyle w:val="Compact"/>
      </w:pPr>
      <w:r>
        <w:t xml:space="preserve">Dispute resolution shall be governed by the laws of the Province of British Columbia and the federal laws of Canada applicable therein. Any disputes shall be resolved through mediation in Canada Vancouver before proceeding to litigation.</w:t>
      </w:r>
    </w:p>
    <w:p>
      <w:pPr>
        <w:numPr>
          <w:ilvl w:val="0"/>
          <w:numId w:val="1003"/>
        </w:numPr>
        <w:pStyle w:val="Compact"/>
      </w:pPr>
      <w:r>
        <w:t xml:space="preserve">This Quotation Estimate does not constitute a binding employment contract. The formal employment agreement for the Sales Executive will be executed separately upon successful completion of the recruitment process.</w:t>
      </w:r>
    </w:p>
    <w:p>
      <w:pPr>
        <w:pStyle w:val="FirstParagraph"/>
      </w:pPr>
      <w:r>
        <w:rPr>
          <w:bCs/>
          <w:b/>
        </w:rPr>
        <w:t xml:space="preserve">Note:</w:t>
      </w:r>
      <w:r>
        <w:t xml:space="preserve"> </w:t>
      </w:r>
      <w:r>
        <w:t xml:space="preserve">This Quotation Estimate is prepared exclusively for Coastal Pacific Industries Ltd. and is non-transferable. All costs are denominated in Canadian Dollars (CAD). The Sales Executive engagement is specifically scoped for the Canada Vancouver market and does not extend to other Canadian provinces without a supplementary quotation.</w:t>
      </w:r>
    </w:p>
    <w:p>
      <w:pPr>
        <w:pStyle w:val="BodyText"/>
      </w:pPr>
      <w:r>
        <w:t xml:space="preserve">7. Acceptance and Authorization</w:t>
      </w:r>
    </w:p>
    <w:p>
      <w:pPr>
        <w:pStyle w:val="BodyText"/>
      </w:pPr>
      <w:r>
        <w:t xml:space="preserve">By signing below, the authorized representative of the client acknowledges receipt of this</w:t>
      </w:r>
      <w:r>
        <w:t xml:space="preserve"> </w:t>
      </w:r>
      <w:r>
        <w:t xml:space="preserve">Quotation Estimate</w:t>
      </w:r>
      <w:r>
        <w:t xml:space="preserve"> </w:t>
      </w:r>
      <w:r>
        <w:t xml:space="preserve">and agrees to the terms, conditions, and estimated costs outlined herein for the engagement of a</w:t>
      </w:r>
      <w:r>
        <w:t xml:space="preserve"> </w:t>
      </w:r>
      <w:r>
        <w:t xml:space="preserve">Sales Executive</w:t>
      </w:r>
      <w:r>
        <w:t xml:space="preserve"> </w:t>
      </w:r>
      <w:r>
        <w:t xml:space="preserve">in</w:t>
      </w:r>
      <w:r>
        <w:t xml:space="preserve"> </w:t>
      </w:r>
      <w:r>
        <w:t xml:space="preserve">Canada Vancouver</w:t>
      </w:r>
      <w:r>
        <w:t xml:space="preserve">.</w:t>
      </w:r>
    </w:p>
    <w:p>
      <w:pPr>
        <w:pStyle w:val="BodyText"/>
      </w:pPr>
      <w:r>
        <w:rPr>
          <w:bCs/>
          <w:b/>
        </w:rPr>
        <w:t xml:space="preserve">Client Representative</w:t>
      </w:r>
      <w:r>
        <w:br/>
      </w:r>
      <w:r>
        <w:t xml:space="preserve">Name: ______________________________</w:t>
      </w:r>
      <w:r>
        <w:br/>
      </w:r>
      <w:r>
        <w:t xml:space="preserve">Title: ______________________________</w:t>
      </w:r>
      <w:r>
        <w:br/>
      </w:r>
      <w:r>
        <w:t xml:space="preserve">Company: Coastal Pacific Industries Ltd.</w:t>
      </w:r>
      <w:r>
        <w:br/>
      </w:r>
      <w:r>
        <w:t xml:space="preserve">Signature: ______________________________</w:t>
      </w:r>
      <w:r>
        <w:br/>
      </w:r>
      <w:r>
        <w:t xml:space="preserve">Date: ______________________________</w:t>
      </w:r>
    </w:p>
    <w:p>
      <w:pPr>
        <w:pStyle w:val="BodyText"/>
      </w:pPr>
      <w:r>
        <w:rPr>
          <w:bCs/>
          <w:b/>
        </w:rPr>
        <w:t xml:space="preserve">Northwest Talent Solutions Inc.</w:t>
      </w:r>
      <w:r>
        <w:br/>
      </w:r>
      <w:r>
        <w:t xml:space="preserve">Name: ______________________________</w:t>
      </w:r>
      <w:r>
        <w:br/>
      </w:r>
      <w:r>
        <w:t xml:space="preserve">Title: Director of Sales &amp; Recruitment</w:t>
      </w:r>
      <w:r>
        <w:br/>
      </w:r>
      <w:r>
        <w:t xml:space="preserve">Location: Canada Vancouver, BC</w:t>
      </w:r>
      <w:r>
        <w:br/>
      </w:r>
      <w:r>
        <w:t xml:space="preserve">Signature: ______________________________</w:t>
      </w:r>
      <w:r>
        <w:br/>
      </w:r>
      <w:r>
        <w:t xml:space="preserve">Date: ______________________________</w:t>
      </w:r>
    </w:p>
    <w:p>
      <w:pPr>
        <w:pStyle w:val="BodyText"/>
      </w:pPr>
      <w:r>
        <w:t xml:space="preserve">Northwest Talent Solutions Inc. | 1200 West Georgia Street, Suite 3400, Vancouver, BC V6E 4G2, Canada</w:t>
      </w:r>
    </w:p>
    <w:p>
      <w:pPr>
        <w:pStyle w:val="BodyText"/>
      </w:pPr>
      <w:r>
        <w:t xml:space="preserve">Phone: +1 (604) 555-0198 | Email: quotations@nwtsolutions.ca | www.nwtsolutions.ca</w:t>
      </w:r>
    </w:p>
    <w:p>
      <w:pPr>
        <w:pStyle w:val="BodyText"/>
      </w:pPr>
      <w:r>
        <w:t xml:space="preserve">Quotation Estimate QTE-2025-VAN-00472 | Page 1 of 1 | Confidential – For Client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Sales Executive - Canada Vancouver</dc:title>
  <dc:creator/>
  <dc:language>en</dc:language>
  <cp:keywords/>
  <dcterms:created xsi:type="dcterms:W3CDTF">2026-10-10T07:24:24Z</dcterms:created>
  <dcterms:modified xsi:type="dcterms:W3CDTF">2026-10-10T07:24:24Z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