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Recruitment &amp; Placement Services for Sales Executive Position</w:t>
      </w:r>
    </w:p>
    <w:p>
      <w:pPr>
        <w:pStyle w:val="BodyText"/>
      </w:pPr>
      <w:r>
        <w:t xml:space="preserve">Target Location: China Beijing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QTE-BJ-2025-04782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For:</w:t>
            </w:r>
          </w:p>
        </w:tc>
        <w:tc>
          <w:tcPr/>
          <w:p>
            <w:pPr>
              <w:pStyle w:val="Compact"/>
              <w:jc w:val="left"/>
            </w:pPr>
            <w:r>
              <w:t xml:space="preserve">Beijing International Trade Group Co., Ltd. (BITG)</w:t>
            </w:r>
          </w:p>
        </w:tc>
      </w:tr>
      <w:tr>
        <w:tc>
          <w:tcPr/>
          <w:p>
            <w:pPr>
              <w:pStyle w:val="Compact"/>
              <w:jc w:val="left"/>
            </w:pPr>
            <w:r>
              <w:t xml:space="preserve">Prepared By:</w:t>
            </w:r>
          </w:p>
        </w:tc>
        <w:tc>
          <w:tcPr/>
          <w:p>
            <w:pPr>
              <w:pStyle w:val="Compact"/>
              <w:jc w:val="left"/>
            </w:pPr>
            <w:r>
              <w:t xml:space="preserve">Global Talent Solutions – Beijing Office</w:t>
            </w:r>
          </w:p>
        </w:tc>
      </w:tr>
      <w:tr>
        <w:tc>
          <w:tcPr/>
          <w:p>
            <w:pPr>
              <w:pStyle w:val="Compact"/>
              <w:jc w:val="left"/>
            </w:pPr>
            <w:r>
              <w:t xml:space="preserve">Position:</w:t>
            </w:r>
          </w:p>
        </w:tc>
        <w:tc>
          <w:tcPr/>
          <w:p>
            <w:pPr>
              <w:pStyle w:val="Compact"/>
              <w:jc w:val="left"/>
            </w:pPr>
            <w:r>
              <w:t xml:space="preserve">Sales Executive – Greater China Region</w:t>
            </w:r>
          </w:p>
        </w:tc>
      </w:tr>
      <w:tr>
        <w:tc>
          <w:tcPr/>
          <w:p>
            <w:pPr>
              <w:pStyle w:val="Compact"/>
              <w:jc w:val="left"/>
            </w:pPr>
            <w:r>
              <w:t xml:space="preserve">Work Location:</w:t>
            </w:r>
          </w:p>
        </w:tc>
        <w:tc>
          <w:tcPr/>
          <w:p>
            <w:pPr>
              <w:pStyle w:val="Compact"/>
              <w:jc w:val="left"/>
            </w:pPr>
            <w:r>
              <w:t xml:space="preserve">China Beijing, Chaoyang District, CBD Business Zone</w:t>
            </w:r>
          </w:p>
        </w:tc>
      </w:tr>
    </w:tbl>
    <w:bookmarkStart w:id="21" w:name="executive-summary"/>
    <w:p>
      <w:pPr>
        <w:pStyle w:val="Heading2"/>
      </w:pPr>
      <w:r>
        <w:t xml:space="preserve">1. Executive Summary</w:t>
      </w:r>
    </w:p>
    <w:p>
      <w:pPr>
        <w:pStyle w:val="FirstParagraph"/>
      </w:pPr>
      <w:r>
        <w:t xml:space="preserve">This Quotation Estimate is issued by Global Talent Solutions to provide a comprehensive cost breakdown for the recruitment, onboarding, and first-year employment support of a qualified Sales Executive for deployment in China Beijing. The Sales Executive role is a critical position within the client's Greater China market expansion strategy, requiring a professional with proven experience in B2B and B2C sales channels, fluency in Mandarin Chinese and English, and a deep understanding of the regulatory and commercial landscape specific to China Beijing. This Quotation Estimate covers all associated fees, statutory compliance costs, and ancillary services required to secure and retain a high-caliber Sales Executive in the competitive China Beijing talent market.</w:t>
      </w:r>
    </w:p>
    <w:bookmarkEnd w:id="21"/>
    <w:bookmarkStart w:id="22" w:name="scope-of-services"/>
    <w:p>
      <w:pPr>
        <w:pStyle w:val="Heading2"/>
      </w:pPr>
      <w:r>
        <w:t xml:space="preserve">2. Scope of Services</w:t>
      </w:r>
    </w:p>
    <w:p>
      <w:pPr>
        <w:pStyle w:val="FirstParagraph"/>
      </w:pPr>
      <w:r>
        <w:t xml:space="preserve">The services outlined in this Quotation Estimate encompass the following deliverables for the Sales Executive position in China Beijing:</w:t>
      </w:r>
    </w:p>
    <w:p>
      <w:pPr>
        <w:numPr>
          <w:ilvl w:val="0"/>
          <w:numId w:val="1001"/>
        </w:numPr>
        <w:pStyle w:val="Compact"/>
      </w:pPr>
      <w:r>
        <w:rPr>
          <w:bCs/>
          <w:b/>
        </w:rPr>
        <w:t xml:space="preserve">Market Research &amp; Candidate Sourcing:</w:t>
      </w:r>
      <w:r>
        <w:t xml:space="preserve"> </w:t>
      </w:r>
      <w:r>
        <w:t xml:space="preserve">Comprehensive analysis of the Sales Executive talent pool in China Beijing, including competitor salary benchmarking, candidate mapping across major recruitment platforms (Liepin, Zhaopin, Maimai), and direct outreach to passive candidates with 5+ years of relevant sales experience in the Beijing metropolitan area.</w:t>
      </w:r>
    </w:p>
    <w:p>
      <w:pPr>
        <w:numPr>
          <w:ilvl w:val="0"/>
          <w:numId w:val="1001"/>
        </w:numPr>
        <w:pStyle w:val="Compact"/>
      </w:pPr>
      <w:r>
        <w:rPr>
          <w:bCs/>
          <w:b/>
        </w:rPr>
        <w:t xml:space="preserve">Screening &amp; Assessment:</w:t>
      </w:r>
      <w:r>
        <w:t xml:space="preserve"> </w:t>
      </w:r>
      <w:r>
        <w:t xml:space="preserve">Multi-stage evaluation process including CV screening, technical sales competency assessments, Mandarin and English language proficiency testing, behavioral interviews, and reference verification for a minimum of 15 shortlisted Sales Executive candidates.</w:t>
      </w:r>
    </w:p>
    <w:p>
      <w:pPr>
        <w:numPr>
          <w:ilvl w:val="0"/>
          <w:numId w:val="1001"/>
        </w:numPr>
        <w:pStyle w:val="Compact"/>
      </w:pPr>
      <w:r>
        <w:rPr>
          <w:bCs/>
          <w:b/>
        </w:rPr>
        <w:t xml:space="preserve">Offer Negotiation &amp; Contracting:</w:t>
      </w:r>
      <w:r>
        <w:t xml:space="preserve"> </w:t>
      </w:r>
      <w:r>
        <w:t xml:space="preserve">Full management of the offer letter preparation, salary negotiation, and employment contract drafting in compliance with the Labor Contract Law of the People's Republic of China, specifically tailored for the Sales Executive role in China Beijing.</w:t>
      </w:r>
    </w:p>
    <w:p>
      <w:pPr>
        <w:numPr>
          <w:ilvl w:val="0"/>
          <w:numId w:val="1001"/>
        </w:numPr>
        <w:pStyle w:val="Compact"/>
      </w:pPr>
      <w:r>
        <w:rPr>
          <w:bCs/>
          <w:b/>
        </w:rPr>
        <w:t xml:space="preserve">Work Permit &amp; Visa Processing:</w:t>
      </w:r>
      <w:r>
        <w:t xml:space="preserve"> </w:t>
      </w:r>
      <w:r>
        <w:t xml:space="preserve">End-to-end handling of the Foreign Expert Certificate, Work Permit, and Z-Visa (or Q-Visa for Chinese nationals) applications required for the Sales Executive to legally work in China Beijing, including coordination with the Beijing Municipal Human Resources and Social Security Bureau.</w:t>
      </w:r>
    </w:p>
    <w:p>
      <w:pPr>
        <w:numPr>
          <w:ilvl w:val="0"/>
          <w:numId w:val="1001"/>
        </w:numPr>
        <w:pStyle w:val="Compact"/>
      </w:pPr>
      <w:r>
        <w:rPr>
          <w:bCs/>
          <w:b/>
        </w:rPr>
        <w:t xml:space="preserve">Onboarding &amp; Integration Support:</w:t>
      </w:r>
      <w:r>
        <w:t xml:space="preserve"> </w:t>
      </w:r>
      <w:r>
        <w:t xml:space="preserve">First 90-day onboarding program for the Sales Executive in China Beijing, covering office setup, CRM system training, local market orientation, key account introductions, and cultural integration workshops.</w:t>
      </w:r>
    </w:p>
    <w:p>
      <w:pPr>
        <w:numPr>
          <w:ilvl w:val="0"/>
          <w:numId w:val="1001"/>
        </w:numPr>
        <w:pStyle w:val="Compact"/>
      </w:pPr>
      <w:r>
        <w:rPr>
          <w:bCs/>
          <w:b/>
        </w:rPr>
        <w:t xml:space="preserve">First-Year Performance Monitoring:</w:t>
      </w:r>
      <w:r>
        <w:t xml:space="preserve"> </w:t>
      </w:r>
      <w:r>
        <w:t xml:space="preserve">Quarterly performance reviews and retention check-ins for the Sales Executive during the first 12 months of employment in China Beijing, with a guaranteed replacement clause if the candidate departs within the first 6 months.</w:t>
      </w:r>
    </w:p>
    <w:bookmarkEnd w:id="22"/>
    <w:bookmarkStart w:id="23" w:name="quotation-estimate-fee-breakdown"/>
    <w:p>
      <w:pPr>
        <w:pStyle w:val="Heading2"/>
      </w:pPr>
      <w:r>
        <w:t xml:space="preserve">3. Quotation Estimate – Fee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(CNY)</w:t>
            </w:r>
          </w:p>
        </w:tc>
        <w:tc>
          <w:tcPr/>
          <w:p>
            <w:pPr>
              <w:pStyle w:val="Compact"/>
              <w:jc w:val="left"/>
            </w:pPr>
            <w:r>
              <w:t xml:space="preserve">Amount (USD)</w:t>
            </w:r>
          </w:p>
        </w:tc>
      </w:tr>
      <w:tr>
        <w:tc>
          <w:tcPr/>
          <w:p>
            <w:pPr>
              <w:pStyle w:val="Compact"/>
              <w:jc w:val="left"/>
            </w:pPr>
            <w:r>
              <w:t xml:space="preserve">Recruitment &amp; Sourcing Fee</w:t>
            </w:r>
          </w:p>
        </w:tc>
        <w:tc>
          <w:tcPr/>
          <w:p>
            <w:pPr>
              <w:pStyle w:val="Compact"/>
              <w:jc w:val="left"/>
            </w:pPr>
            <w:r>
              <w:t xml:space="preserve">Full-cycle Sales Executive recruitment in China Beijing</w:t>
            </w:r>
          </w:p>
        </w:tc>
        <w:tc>
          <w:tcPr/>
          <w:p>
            <w:pPr>
              <w:pStyle w:val="Compact"/>
              <w:jc w:val="left"/>
            </w:pPr>
            <w:r>
              <w:t xml:space="preserve">¥ 185,000</w:t>
            </w:r>
          </w:p>
        </w:tc>
        <w:tc>
          <w:tcPr/>
          <w:p>
            <w:pPr>
              <w:pStyle w:val="Compact"/>
              <w:jc w:val="left"/>
            </w:pPr>
            <w:r>
              <w:t xml:space="preserve">$25,500</w:t>
            </w:r>
          </w:p>
        </w:tc>
      </w:tr>
      <w:tr>
        <w:tc>
          <w:tcPr/>
          <w:p>
            <w:pPr>
              <w:pStyle w:val="Compact"/>
              <w:jc w:val="left"/>
            </w:pPr>
            <w:r>
              <w:t xml:space="preserve">Assessment &amp; Background Check</w:t>
            </w:r>
          </w:p>
        </w:tc>
        <w:tc>
          <w:tcPr/>
          <w:p>
            <w:pPr>
              <w:pStyle w:val="Compact"/>
              <w:jc w:val="left"/>
            </w:pPr>
            <w:r>
              <w:t xml:space="preserve">Technical, linguistic, and reference verification</w:t>
            </w:r>
          </w:p>
        </w:tc>
        <w:tc>
          <w:tcPr/>
          <w:p>
            <w:pPr>
              <w:pStyle w:val="Compact"/>
              <w:jc w:val="left"/>
            </w:pPr>
            <w:r>
              <w:t xml:space="preserve">¥ 32,000</w:t>
            </w:r>
          </w:p>
        </w:tc>
        <w:tc>
          <w:tcPr/>
          <w:p>
            <w:pPr>
              <w:pStyle w:val="Compact"/>
              <w:jc w:val="left"/>
            </w:pPr>
            <w:r>
              <w:t xml:space="preserve">$4,450</w:t>
            </w:r>
          </w:p>
        </w:tc>
      </w:tr>
      <w:tr>
        <w:tc>
          <w:tcPr/>
          <w:p>
            <w:pPr>
              <w:pStyle w:val="Compact"/>
              <w:jc w:val="left"/>
            </w:pPr>
            <w:r>
              <w:t xml:space="preserve">Work Permit &amp; Visa Processing</w:t>
            </w:r>
          </w:p>
        </w:tc>
        <w:tc>
          <w:tcPr/>
          <w:p>
            <w:pPr>
              <w:pStyle w:val="Compact"/>
              <w:jc w:val="left"/>
            </w:pPr>
            <w:r>
              <w:t xml:space="preserve">Beijing municipal government filings and legal fees</w:t>
            </w:r>
          </w:p>
        </w:tc>
        <w:tc>
          <w:tcPr/>
          <w:p>
            <w:pPr>
              <w:pStyle w:val="Compact"/>
              <w:jc w:val="left"/>
            </w:pPr>
            <w:r>
              <w:t xml:space="preserve">¥ 28,500</w:t>
            </w:r>
          </w:p>
        </w:tc>
        <w:tc>
          <w:tcPr/>
          <w:p>
            <w:pPr>
              <w:pStyle w:val="Compact"/>
              <w:jc w:val="left"/>
            </w:pPr>
            <w:r>
              <w:t xml:space="preserve">$3,950</w:t>
            </w:r>
          </w:p>
        </w:tc>
      </w:tr>
      <w:tr>
        <w:tc>
          <w:tcPr/>
          <w:p>
            <w:pPr>
              <w:pStyle w:val="Compact"/>
              <w:jc w:val="left"/>
            </w:pPr>
            <w:r>
              <w:t xml:space="preserve">Onboarding &amp; Integration Program</w:t>
            </w:r>
          </w:p>
        </w:tc>
        <w:tc>
          <w:tcPr/>
          <w:p>
            <w:pPr>
              <w:pStyle w:val="Compact"/>
              <w:jc w:val="left"/>
            </w:pPr>
            <w:r>
              <w:t xml:space="preserve">90-day structured onboarding for Sales Executive</w:t>
            </w:r>
          </w:p>
        </w:tc>
        <w:tc>
          <w:tcPr/>
          <w:p>
            <w:pPr>
              <w:pStyle w:val="Compact"/>
              <w:jc w:val="left"/>
            </w:pPr>
            <w:r>
              <w:t xml:space="preserve">¥ 45,000</w:t>
            </w:r>
          </w:p>
        </w:tc>
        <w:tc>
          <w:tcPr/>
          <w:p>
            <w:pPr>
              <w:pStyle w:val="Compact"/>
              <w:jc w:val="left"/>
            </w:pPr>
            <w:r>
              <w:t xml:space="preserve">$6,250</w:t>
            </w:r>
          </w:p>
        </w:tc>
      </w:tr>
      <w:tr>
        <w:tc>
          <w:tcPr/>
          <w:p>
            <w:pPr>
              <w:pStyle w:val="Compact"/>
              <w:jc w:val="left"/>
            </w:pPr>
            <w:r>
              <w:t xml:space="preserve">First-Year Retention &amp; Monitoring</w:t>
            </w:r>
          </w:p>
        </w:tc>
        <w:tc>
          <w:tcPr/>
          <w:p>
            <w:pPr>
              <w:pStyle w:val="Compact"/>
              <w:jc w:val="left"/>
            </w:pPr>
            <w:r>
              <w:t xml:space="preserve">Quarterly reviews and replacement guarantee</w:t>
            </w:r>
          </w:p>
        </w:tc>
        <w:tc>
          <w:tcPr/>
          <w:p>
            <w:pPr>
              <w:pStyle w:val="Compact"/>
              <w:jc w:val="left"/>
            </w:pPr>
            <w:r>
              <w:t xml:space="preserve">¥ 52,000</w:t>
            </w:r>
          </w:p>
        </w:tc>
        <w:tc>
          <w:tcPr/>
          <w:p>
            <w:pPr>
              <w:pStyle w:val="Compact"/>
              <w:jc w:val="left"/>
            </w:pPr>
            <w:r>
              <w:t xml:space="preserve">$7,200</w:t>
            </w:r>
          </w:p>
        </w:tc>
      </w:tr>
      <w:tr>
        <w:tc>
          <w:tcPr/>
          <w:p>
            <w:pPr>
              <w:pStyle w:val="Compact"/>
              <w:jc w:val="left"/>
            </w:pPr>
            <w:r>
              <w:t xml:space="preserve">Statutory Compliance &amp; Filing</w:t>
            </w:r>
          </w:p>
        </w:tc>
        <w:tc>
          <w:tcPr/>
          <w:p>
            <w:pPr>
              <w:pStyle w:val="Compact"/>
              <w:jc w:val="left"/>
            </w:pPr>
            <w:r>
              <w:t xml:space="preserve">Social insurance enrollment, tax registration in China Beijing</w:t>
            </w:r>
          </w:p>
        </w:tc>
        <w:tc>
          <w:tcPr/>
          <w:p>
            <w:pPr>
              <w:pStyle w:val="Compact"/>
              <w:jc w:val="left"/>
            </w:pPr>
            <w:r>
              <w:t xml:space="preserve">¥ 18,000</w:t>
            </w:r>
          </w:p>
        </w:tc>
        <w:tc>
          <w:tcPr/>
          <w:p>
            <w:pPr>
              <w:pStyle w:val="Compact"/>
              <w:jc w:val="left"/>
            </w:pPr>
            <w:r>
              <w:t xml:space="preserve">$2,500</w:t>
            </w:r>
          </w:p>
        </w:tc>
      </w:tr>
      <w:tr>
        <w:tc>
          <w:tcPr>
            <w:gridSpan w:val="2"/>
          </w:tcPr>
          <w:p>
            <w:pPr>
              <w:pStyle w:val="Compact"/>
              <w:jc w:val="left"/>
            </w:pPr>
            <w:r>
              <w:t xml:space="preserve">TOTAL QUOTATION ESTIMATE (Excl. VAT)</w:t>
            </w:r>
          </w:p>
        </w:tc>
        <w:tc>
          <w:tcPr/>
          <w:p>
            <w:pPr>
              <w:pStyle w:val="Compact"/>
              <w:jc w:val="left"/>
            </w:pPr>
            <w:r>
              <w:t xml:space="preserve">¥ 360,500</w:t>
            </w:r>
          </w:p>
        </w:tc>
        <w:tc>
          <w:tcPr/>
          <w:p>
            <w:pPr>
              <w:pStyle w:val="Compact"/>
              <w:jc w:val="left"/>
            </w:pPr>
            <w:r>
              <w:t xml:space="preserve">$49,850</w:t>
            </w:r>
          </w:p>
        </w:tc>
      </w:tr>
      <w:tr>
        <w:tc>
          <w:tcPr/>
          <w:p>
            <w:pPr>
              <w:pStyle w:val="Compact"/>
              <w:jc w:val="left"/>
            </w:pPr>
            <w:r>
              <w:t xml:space="preserve">VAT (6%)</w:t>
            </w:r>
          </w:p>
        </w:tc>
        <w:tc>
          <w:tcPr/>
          <w:p>
            <w:pPr>
              <w:pStyle w:val="Compact"/>
              <w:jc w:val="left"/>
            </w:pPr>
            <w:r>
              <w:t xml:space="preserve">Value Added Tax as per PRC regulations</w:t>
            </w:r>
          </w:p>
        </w:tc>
        <w:tc>
          <w:tcPr/>
          <w:p>
            <w:pPr>
              <w:pStyle w:val="Compact"/>
              <w:jc w:val="left"/>
            </w:pPr>
            <w:r>
              <w:t xml:space="preserve">¥ 21,630</w:t>
            </w:r>
          </w:p>
        </w:tc>
        <w:tc>
          <w:tcPr/>
          <w:p>
            <w:pPr>
              <w:pStyle w:val="Compact"/>
              <w:jc w:val="left"/>
            </w:pPr>
            <w:r>
              <w:t xml:space="preserve">$3,000</w:t>
            </w:r>
          </w:p>
        </w:tc>
      </w:tr>
      <w:tr>
        <w:tc>
          <w:tcPr>
            <w:gridSpan w:val="2"/>
          </w:tcPr>
          <w:p>
            <w:pPr>
              <w:pStyle w:val="Compact"/>
              <w:jc w:val="left"/>
            </w:pPr>
            <w:r>
              <w:t xml:space="preserve">GRAND TOTAL (Incl. VAT)</w:t>
            </w:r>
          </w:p>
        </w:tc>
        <w:tc>
          <w:tcPr/>
          <w:p>
            <w:pPr>
              <w:pStyle w:val="Compact"/>
              <w:jc w:val="left"/>
            </w:pPr>
            <w:r>
              <w:t xml:space="preserve">¥ 382,130</w:t>
            </w:r>
          </w:p>
        </w:tc>
        <w:tc>
          <w:tcPr/>
          <w:p>
            <w:pPr>
              <w:pStyle w:val="Compact"/>
              <w:jc w:val="left"/>
            </w:pPr>
            <w:r>
              <w:t xml:space="preserve">$52,850</w:t>
            </w:r>
          </w:p>
        </w:tc>
      </w:tr>
    </w:tbl>
    <w:p>
      <w:pPr>
        <w:pStyle w:val="BodyText"/>
      </w:pPr>
      <w:r>
        <w:rPr>
          <w:bCs/>
          <w:b/>
        </w:rPr>
        <w:t xml:space="preserve">Note:</w:t>
      </w:r>
      <w:r>
        <w:t xml:space="preserve"> </w:t>
      </w:r>
      <w:r>
        <w:t xml:space="preserve">The above Quotation Estimate assumes the Sales Executive will be a foreign national requiring a work permit. If the candidate is a Chinese national, the Work Permit &amp; Visa Processing fee will be reduced to ¥ 8,000, and the total Quotation Estimate will be adjusted accordingly. All figures are subject to a 3% annual adjustment based on the Beijing Consumer Price Index.</w:t>
      </w:r>
    </w:p>
    <w:bookmarkEnd w:id="23"/>
    <w:bookmarkStart w:id="24" w:name="payment-terms"/>
    <w:p>
      <w:pPr>
        <w:pStyle w:val="Heading2"/>
      </w:pPr>
      <w:r>
        <w:t xml:space="preserve">4. Payment Terms</w:t>
      </w:r>
    </w:p>
    <w:p>
      <w:pPr>
        <w:numPr>
          <w:ilvl w:val="0"/>
          <w:numId w:val="1002"/>
        </w:numPr>
        <w:pStyle w:val="Compact"/>
      </w:pPr>
      <w:r>
        <w:t xml:space="preserve">40% of the total Quotation Estimate amount is due upon signing of the service agreement and commencement of the Sales Executive search in China Beijing.</w:t>
      </w:r>
    </w:p>
    <w:p>
      <w:pPr>
        <w:numPr>
          <w:ilvl w:val="0"/>
          <w:numId w:val="1002"/>
        </w:numPr>
        <w:pStyle w:val="Compact"/>
      </w:pPr>
      <w:r>
        <w:t xml:space="preserve">40% is due upon successful offer acceptance by the selected Sales Executive candidate and submission of work permit application to the Beijing authorities.</w:t>
      </w:r>
    </w:p>
    <w:p>
      <w:pPr>
        <w:numPr>
          <w:ilvl w:val="0"/>
          <w:numId w:val="1002"/>
        </w:numPr>
        <w:pStyle w:val="Compact"/>
      </w:pPr>
      <w:r>
        <w:t xml:space="preserve">20% is due upon the Sales Executive's first day of employment in China Beijing and completion of onboarding registration.</w:t>
      </w:r>
    </w:p>
    <w:p>
      <w:pPr>
        <w:numPr>
          <w:ilvl w:val="0"/>
          <w:numId w:val="1002"/>
        </w:numPr>
        <w:pStyle w:val="Compact"/>
      </w:pPr>
      <w:r>
        <w:t xml:space="preserve">Payment shall be made via bank transfer to the designated account of Global Talent Solutions (Beijing) Co., Ltd. in RMB (CNY). International wire transfers in USD will be accepted at the prevailing exchange rate on the date of payment.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Beyond this period, pricing may be revised to reflect changes in the China Beijing labor market, government fee structures, or exchange rate fluctuations.</w:t>
      </w:r>
    </w:p>
    <w:p>
      <w:pPr>
        <w:numPr>
          <w:ilvl w:val="0"/>
          <w:numId w:val="1003"/>
        </w:numPr>
        <w:pStyle w:val="Compact"/>
      </w:pPr>
      <w:r>
        <w:t xml:space="preserve">The Sales Executive replacement guarantee covers a period of 6 months from the start date. In the event of voluntary resignation or termination for cause within this period, a replacement Sales Executive will be sourced at no additional recruitment fee, though government filing costs will be borne by the client.</w:t>
      </w:r>
    </w:p>
    <w:p>
      <w:pPr>
        <w:numPr>
          <w:ilvl w:val="0"/>
          <w:numId w:val="1003"/>
        </w:numPr>
        <w:pStyle w:val="Compact"/>
      </w:pPr>
      <w:r>
        <w:t xml:space="preserve">All services shall be performed in strict compliance with the Labor Law of the PRC, the Foreign Employment Management Regulations, and applicable Beijing municipal ordinances governing the employment of Sales Executive and other professional roles in China Beijing.</w:t>
      </w:r>
    </w:p>
    <w:p>
      <w:pPr>
        <w:numPr>
          <w:ilvl w:val="0"/>
          <w:numId w:val="1003"/>
        </w:numPr>
        <w:pStyle w:val="Compact"/>
      </w:pPr>
      <w:r>
        <w:t xml:space="preserve">Confidentiality: All candidate data, salary information, and client business strategies shared during the engagement shall be treated as strictly confidential and shall not be disclosed to third parties without written consent.</w:t>
      </w:r>
    </w:p>
    <w:p>
      <w:pPr>
        <w:numPr>
          <w:ilvl w:val="0"/>
          <w:numId w:val="1003"/>
        </w:numPr>
        <w:pStyle w:val="Compact"/>
      </w:pPr>
      <w:r>
        <w:t xml:space="preserve">Force Majeure: Neither party shall be liable for delays caused by government policy changes, public health emergencies, or other events beyond reasonable control affecting operations in China Beijing.</w:t>
      </w:r>
    </w:p>
    <w:p>
      <w:pPr>
        <w:numPr>
          <w:ilvl w:val="0"/>
          <w:numId w:val="1003"/>
        </w:numPr>
        <w:pStyle w:val="Compact"/>
      </w:pPr>
      <w:r>
        <w:t xml:space="preserve">Dispute Resolution: Any disputes arising from this Quotation Estimate shall be resolved through arbitration under the Beijing Arbitration Commission (BAC) in accordance with its rules of procedure.</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recruitment and placement of a Sales Executive in China Beijing. This signature constitutes a binding agreement to the terms, fees, and conditions outlined herein.</w:t>
      </w:r>
    </w:p>
    <w:p>
      <w:pPr>
        <w:pStyle w:val="BodyText"/>
      </w:pPr>
      <w:r>
        <w:rPr>
          <w:bCs/>
          <w:b/>
        </w:rPr>
        <w:t xml:space="preserve">For: Global Talent Solutions (Beijing) Co., Ltd.</w:t>
      </w:r>
    </w:p>
    <w:p>
      <w:pPr>
        <w:pStyle w:val="BodyText"/>
      </w:pPr>
      <w:r>
        <w:t xml:space="preserve">Authorized Signatory / Date</w:t>
      </w:r>
    </w:p>
    <w:p>
      <w:pPr>
        <w:pStyle w:val="BodyText"/>
      </w:pPr>
      <w:r>
        <w:rPr>
          <w:bCs/>
          <w:b/>
        </w:rPr>
        <w:t xml:space="preserve">For: Beijing International Trade Group Co., Ltd.</w:t>
      </w:r>
    </w:p>
    <w:p>
      <w:pPr>
        <w:pStyle w:val="BodyText"/>
      </w:pPr>
      <w:r>
        <w:t xml:space="preserve">Authorized Signatory / Date</w:t>
      </w:r>
    </w:p>
    <w:p>
      <w:pPr>
        <w:pStyle w:val="BodyText"/>
      </w:pPr>
      <w:r>
        <w:t xml:space="preserve">Quotation Estimate Ref: QTE-BJ-2025-04782 | Global Talent Solutions – Beijing Office | 38F, China World Trade Center Tower 2, No.1 Jianguomenwai Avenue, Chaoyang District, China Beijing 100020</w:t>
      </w:r>
    </w:p>
    <w:p>
      <w:pPr>
        <w:pStyle w:val="BodyText"/>
      </w:pPr>
      <w:r>
        <w:t xml:space="preserve">This document is the property of Global Talent Solutions and shall not be reproduced or distributed without prior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China Beijing</dc:title>
  <dc:creator/>
  <dc:language>en</dc:language>
  <cp:keywords/>
  <dcterms:created xsi:type="dcterms:W3CDTF">2026-10-10T08:34:10Z</dcterms:created>
  <dcterms:modified xsi:type="dcterms:W3CDTF">2026-10-10T08:34:10Z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