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Japan</w:t>
      </w:r>
      <w:r>
        <w:t xml:space="preserve"> </w:t>
      </w:r>
      <w:r>
        <w:t xml:space="preserve">Kyoto</w:t>
      </w:r>
    </w:p>
    <w:bookmarkStart w:id="21" w:name="quotation-estimate"/>
    <w:p>
      <w:pPr>
        <w:pStyle w:val="Heading1"/>
      </w:pPr>
      <w:r>
        <w:t xml:space="preserve">QUOTATION ESTIMATE</w:t>
      </w:r>
    </w:p>
    <w:bookmarkStart w:id="20" w:name="X3506c135570487e49d490d9dc46d2b03b256589"/>
    <w:p>
      <w:pPr>
        <w:pStyle w:val="Heading2"/>
      </w:pPr>
      <w:r>
        <w:t xml:space="preserve">Professional Engagement of a Sales Executive — Japan Kyoto Region</w:t>
      </w:r>
    </w:p>
    <w:p>
      <w:pPr>
        <w:pStyle w:val="FirstParagraph"/>
      </w:pPr>
      <w:r>
        <w:t xml:space="preserve">Document Reference: QE-JK-2025-0472 | Classification: Commercial</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QE-JK-2025-0472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For</w:t>
            </w:r>
          </w:p>
        </w:tc>
        <w:tc>
          <w:tcPr/>
          <w:p>
            <w:pPr>
              <w:pStyle w:val="Compact"/>
              <w:jc w:val="left"/>
            </w:pPr>
            <w:r>
              <w:t xml:space="preserve">Client Company (Name to be confirmed upon acceptance)</w:t>
            </w:r>
          </w:p>
        </w:tc>
      </w:tr>
      <w:tr>
        <w:tc>
          <w:tcPr/>
          <w:p>
            <w:pPr>
              <w:pStyle w:val="Compact"/>
              <w:jc w:val="left"/>
            </w:pPr>
            <w:r>
              <w:t xml:space="preserve">Prepared By</w:t>
            </w:r>
          </w:p>
        </w:tc>
        <w:tc>
          <w:tcPr/>
          <w:p>
            <w:pPr>
              <w:pStyle w:val="Compact"/>
              <w:jc w:val="left"/>
            </w:pPr>
            <w:r>
              <w:t xml:space="preserve">HR &amp; Talent Acquisition Division, Kyoto Office</w:t>
            </w:r>
          </w:p>
        </w:tc>
      </w:tr>
      <w:tr>
        <w:tc>
          <w:tcPr/>
          <w:p>
            <w:pPr>
              <w:pStyle w:val="Compact"/>
              <w:jc w:val="left"/>
            </w:pPr>
            <w:r>
              <w:t xml:space="preserve">Position</w:t>
            </w:r>
          </w:p>
        </w:tc>
        <w:tc>
          <w:tcPr/>
          <w:p>
            <w:pPr>
              <w:pStyle w:val="Compact"/>
              <w:jc w:val="left"/>
            </w:pPr>
            <w:r>
              <w:t xml:space="preserve">Sales Executive — Japan Kyoto Territory</w:t>
            </w:r>
          </w:p>
        </w:tc>
      </w:tr>
      <w:tr>
        <w:tc>
          <w:tcPr/>
          <w:p>
            <w:pPr>
              <w:pStyle w:val="Compact"/>
              <w:jc w:val="left"/>
            </w:pPr>
            <w:r>
              <w:t xml:space="preserve">Location of Service</w:t>
            </w:r>
          </w:p>
        </w:tc>
        <w:tc>
          <w:tcPr/>
          <w:p>
            <w:pPr>
              <w:pStyle w:val="Compact"/>
              <w:jc w:val="left"/>
            </w:pPr>
            <w:r>
              <w:t xml:space="preserve">Kyoto, Japan (Kyoto Prefecture, Kansai Region)</w:t>
            </w:r>
          </w:p>
        </w:tc>
      </w:tr>
      <w:tr>
        <w:tc>
          <w:tcPr/>
          <w:p>
            <w:pPr>
              <w:pStyle w:val="Compact"/>
              <w:jc w:val="left"/>
            </w:pPr>
            <w:r>
              <w:t xml:space="preserve">Currency</w:t>
            </w:r>
          </w:p>
        </w:tc>
        <w:tc>
          <w:tcPr/>
          <w:p>
            <w:pPr>
              <w:pStyle w:val="Compact"/>
              <w:jc w:val="left"/>
            </w:pPr>
            <w:r>
              <w:t xml:space="preserve">Japanese Yen (JPY) / US Dollar (USD) equivalent</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in formal response to the client's request for the recruitment, placement, and ongoing professional engagement of a qualified</w:t>
      </w:r>
      <w:r>
        <w:t xml:space="preserve"> </w:t>
      </w:r>
      <w:r>
        <w:rPr>
          <w:bCs/>
          <w:b/>
        </w:rPr>
        <w:t xml:space="preserve">Sales Executive</w:t>
      </w:r>
      <w:r>
        <w:t xml:space="preserve"> </w:t>
      </w:r>
      <w:r>
        <w:t xml:space="preserve">to operate within the</w:t>
      </w:r>
      <w:r>
        <w:t xml:space="preserve"> </w:t>
      </w:r>
      <w:r>
        <w:rPr>
          <w:bCs/>
          <w:b/>
        </w:rPr>
        <w:t xml:space="preserve">Japan Kyoto</w:t>
      </w:r>
      <w:r>
        <w:t xml:space="preserve"> </w:t>
      </w:r>
      <w:r>
        <w:t xml:space="preserve">metropolitan and surrounding prefectural region. The scope of this Quotation Estimate encompasses all costs associated with sourcing, vetting, onboarding, and retaining a Sales Executive whose primary responsibilities will include business development, client relationship management, territory sales coverage, and revenue generation across the Japan Kyoto market.</w:t>
      </w:r>
    </w:p>
    <w:p>
      <w:pPr>
        <w:pStyle w:val="BodyText"/>
      </w:pPr>
      <w:r>
        <w:t xml:space="preserve">The Sales Executive role described herein is tailored specifically to the commercial landscape of Japan Kyoto, which encompasses the historic capital city, its surrounding industrial corridors, and the broader Kansai economic zone. The candidate will be expected to navigate the unique cultural and business protocols inherent to the Japan Kyoto region, including formal keigo (honorific language) communication standards, relationship-based negotiation practices, and the seasonal business rhythms that characterize commerce in this part of Japan.</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Description</w:t>
            </w:r>
          </w:p>
        </w:tc>
        <w:tc>
          <w:tcPr/>
          <w:p>
            <w:pPr>
              <w:pStyle w:val="Compact"/>
              <w:jc w:val="left"/>
            </w:pPr>
            <w:r>
              <w:t xml:space="preserve">Unit Cost (JPY)</w:t>
            </w:r>
          </w:p>
        </w:tc>
        <w:tc>
          <w:tcPr/>
          <w:p>
            <w:pPr>
              <w:pStyle w:val="Compact"/>
              <w:jc w:val="left"/>
            </w:pPr>
            <w:r>
              <w:t xml:space="preserve">Qty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Sales Executive Recruitment &amp; Sourcing</w:t>
            </w:r>
          </w:p>
        </w:tc>
        <w:tc>
          <w:tcPr/>
          <w:p>
            <w:pPr>
              <w:pStyle w:val="Compact"/>
              <w:jc w:val="left"/>
            </w:pPr>
            <w:r>
              <w:t xml:space="preserve">End-to-end candidate search, screening, and shortlisting for the Japan Kyoto territory</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Background Verification &amp; Reference Checks</w:t>
            </w:r>
          </w:p>
        </w:tc>
        <w:tc>
          <w:tcPr/>
          <w:p>
            <w:pPr>
              <w:pStyle w:val="Compact"/>
              <w:jc w:val="left"/>
            </w:pPr>
            <w:r>
              <w:t xml:space="preserve">Comprehensive due diligence including criminal record, employment history, and professional references specific to Japan Kyoto business networks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Onboarding &amp; Cultural Integration Program</w:t>
            </w:r>
          </w:p>
        </w:tc>
        <w:tc>
          <w:tcPr/>
          <w:p>
            <w:pPr>
              <w:pStyle w:val="Compact"/>
              <w:jc w:val="left"/>
            </w:pPr>
            <w:r>
              <w:t xml:space="preserve">Structured 4-week orientation covering Japan Kyoto business etiquette, local market intelligence, and company-specific sales methodology</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Annual Base Compensation (Sales Executive)</w:t>
            </w:r>
          </w:p>
        </w:tc>
        <w:tc>
          <w:tcPr/>
          <w:p>
            <w:pPr>
              <w:pStyle w:val="Compact"/>
              <w:jc w:val="left"/>
            </w:pPr>
            <w:r>
              <w:t xml:space="preserve">Monthly salary of JPY 550,000 x 12 months, inclusive of 13th-month bonus, for the Sales Executive based in Japan Kyoto</w:t>
            </w:r>
          </w:p>
        </w:tc>
        <w:tc>
          <w:tcPr/>
          <w:p>
            <w:pPr>
              <w:pStyle w:val="Compact"/>
              <w:jc w:val="left"/>
            </w:pPr>
            <w:r>
              <w:t xml:space="preserve">6,600,000</w:t>
            </w:r>
          </w:p>
        </w:tc>
        <w:tc>
          <w:tcPr/>
          <w:p>
            <w:pPr>
              <w:pStyle w:val="Compact"/>
              <w:jc w:val="left"/>
            </w:pPr>
            <w:r>
              <w:t xml:space="preserve">1</w:t>
            </w:r>
          </w:p>
        </w:tc>
        <w:tc>
          <w:tcPr/>
          <w:p>
            <w:pPr>
              <w:pStyle w:val="Compact"/>
              <w:jc w:val="left"/>
            </w:pPr>
            <w:r>
              <w:t xml:space="preserve">6,600,000</w:t>
            </w:r>
          </w:p>
        </w:tc>
      </w:tr>
      <w:tr>
        <w:tc>
          <w:tcPr/>
          <w:p>
            <w:pPr>
              <w:pStyle w:val="Compact"/>
              <w:jc w:val="left"/>
            </w:pPr>
            <w:r>
              <w:t xml:space="preserve">5</w:t>
            </w:r>
          </w:p>
        </w:tc>
        <w:tc>
          <w:tcPr/>
          <w:p>
            <w:pPr>
              <w:pStyle w:val="Compact"/>
              <w:jc w:val="left"/>
            </w:pPr>
            <w:r>
              <w:t xml:space="preserve">Performance-Based Commission Structure</w:t>
            </w:r>
          </w:p>
        </w:tc>
        <w:tc>
          <w:tcPr/>
          <w:p>
            <w:pPr>
              <w:pStyle w:val="Compact"/>
              <w:jc w:val="left"/>
            </w:pPr>
            <w:r>
              <w:t xml:space="preserve">Estimated annual commission payout based on projected Japan Kyoto territory revenue targets (3% of JPY 80M target)</w:t>
            </w:r>
          </w:p>
        </w:tc>
        <w:tc>
          <w:tcPr/>
          <w:p>
            <w:pPr>
              <w:pStyle w:val="Compact"/>
              <w:jc w:val="left"/>
            </w:pPr>
            <w:r>
              <w:t xml:space="preserve">2,400,000</w:t>
            </w:r>
          </w:p>
        </w:tc>
        <w:tc>
          <w:tcPr/>
          <w:p>
            <w:pPr>
              <w:pStyle w:val="Compact"/>
              <w:jc w:val="left"/>
            </w:pPr>
            <w:r>
              <w:t xml:space="preserve">1</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Statutory Benefits &amp; Social Insurance</w:t>
            </w:r>
          </w:p>
        </w:tc>
        <w:tc>
          <w:tcPr/>
          <w:p>
            <w:pPr>
              <w:pStyle w:val="Compact"/>
              <w:jc w:val="left"/>
            </w:pPr>
            <w:r>
              <w:t xml:space="preserve">Japan national pension, health insurance, employment insurance, and workers' compensation as mandated for employees in Japan Kyoto</w:t>
            </w:r>
          </w:p>
        </w:tc>
        <w:tc>
          <w:tcPr/>
          <w:p>
            <w:pPr>
              <w:pStyle w:val="Compact"/>
              <w:jc w:val="left"/>
            </w:pPr>
            <w:r>
              <w:t xml:space="preserve">1,150,000</w:t>
            </w:r>
          </w:p>
        </w:tc>
        <w:tc>
          <w:tcPr/>
          <w:p>
            <w:pPr>
              <w:pStyle w:val="Compact"/>
              <w:jc w:val="left"/>
            </w:pPr>
            <w:r>
              <w:t xml:space="preserve">1</w:t>
            </w:r>
          </w:p>
        </w:tc>
        <w:tc>
          <w:tcPr/>
          <w:p>
            <w:pPr>
              <w:pStyle w:val="Compact"/>
              <w:jc w:val="left"/>
            </w:pPr>
            <w:r>
              <w:t xml:space="preserve">1,150,000</w:t>
            </w:r>
          </w:p>
        </w:tc>
      </w:tr>
      <w:tr>
        <w:tc>
          <w:tcPr/>
          <w:p>
            <w:pPr>
              <w:pStyle w:val="Compact"/>
              <w:jc w:val="left"/>
            </w:pPr>
            <w:r>
              <w:t xml:space="preserve">7</w:t>
            </w:r>
          </w:p>
        </w:tc>
        <w:tc>
          <w:tcPr/>
          <w:p>
            <w:pPr>
              <w:pStyle w:val="Compact"/>
              <w:jc w:val="left"/>
            </w:pPr>
            <w:r>
              <w:t xml:space="preserve">Relocation &amp; Housing Allowance</w:t>
            </w:r>
          </w:p>
        </w:tc>
        <w:tc>
          <w:tcPr/>
          <w:p>
            <w:pPr>
              <w:pStyle w:val="Compact"/>
              <w:jc w:val="left"/>
            </w:pPr>
            <w:r>
              <w:t xml:space="preserve">One-time relocation package and monthly housing subsidy for the Sales Executive residing in the Japan Kyoto area</w:t>
            </w:r>
          </w:p>
        </w:tc>
        <w:tc>
          <w:tcPr/>
          <w:p>
            <w:pPr>
              <w:pStyle w:val="Compact"/>
              <w:jc w:val="left"/>
            </w:pPr>
            <w:r>
              <w:t xml:space="preserve">900,000</w:t>
            </w:r>
          </w:p>
        </w:tc>
        <w:tc>
          <w:tcPr/>
          <w:p>
            <w:pPr>
              <w:pStyle w:val="Compact"/>
              <w:jc w:val="left"/>
            </w:pPr>
            <w:r>
              <w:t xml:space="preserve">1</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Territory Travel &amp; Client Entertainment Budget</w:t>
            </w:r>
          </w:p>
        </w:tc>
        <w:tc>
          <w:tcPr/>
          <w:p>
            <w:pPr>
              <w:pStyle w:val="Compact"/>
              <w:jc w:val="left"/>
            </w:pPr>
            <w:r>
              <w:t xml:space="preserve">Annual allocation for the Sales Executive to conduct field visits, client meetings, and business hospitality across Japan Kyoto and neighboring prefectures</w:t>
            </w:r>
          </w:p>
        </w:tc>
        <w:tc>
          <w:tcPr/>
          <w:p>
            <w:pPr>
              <w:pStyle w:val="Compact"/>
              <w:jc w:val="left"/>
            </w:pPr>
            <w:r>
              <w:t xml:space="preserve">720,000</w:t>
            </w:r>
          </w:p>
        </w:tc>
        <w:tc>
          <w:tcPr/>
          <w:p>
            <w:pPr>
              <w:pStyle w:val="Compact"/>
              <w:jc w:val="left"/>
            </w:pPr>
            <w:r>
              <w:t xml:space="preserve">1</w:t>
            </w:r>
          </w:p>
        </w:tc>
        <w:tc>
          <w:tcPr/>
          <w:p>
            <w:pPr>
              <w:pStyle w:val="Compact"/>
              <w:jc w:val="left"/>
            </w:pPr>
            <w:r>
              <w:t xml:space="preserve">720,000</w:t>
            </w:r>
          </w:p>
        </w:tc>
      </w:tr>
      <w:tr>
        <w:tc>
          <w:tcPr/>
          <w:p>
            <w:pPr>
              <w:pStyle w:val="Compact"/>
              <w:jc w:val="left"/>
            </w:pPr>
            <w:r>
              <w:t xml:space="preserve">9</w:t>
            </w:r>
          </w:p>
        </w:tc>
        <w:tc>
          <w:tcPr/>
          <w:p>
            <w:pPr>
              <w:pStyle w:val="Compact"/>
              <w:jc w:val="left"/>
            </w:pPr>
            <w:r>
              <w:t xml:space="preserve">Professional Development &amp; Training</w:t>
            </w:r>
          </w:p>
        </w:tc>
        <w:tc>
          <w:tcPr/>
          <w:p>
            <w:pPr>
              <w:pStyle w:val="Compact"/>
              <w:jc w:val="left"/>
            </w:pPr>
            <w:r>
              <w:t xml:space="preserve">Annual budget for the Sales Executive to attend industry conferences, sales certification programs, and Japan Kyoto market analysis workshops</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Administrative &amp; Compliance Fees</w:t>
            </w:r>
          </w:p>
        </w:tc>
        <w:tc>
          <w:tcPr/>
          <w:p>
            <w:pPr>
              <w:pStyle w:val="Compact"/>
              <w:jc w:val="left"/>
            </w:pPr>
            <w:r>
              <w:t xml:space="preserve">Work permit processing, visa sponsorship (if applicable), labor contract registration, and ongoing HR compliance for the Sales Executive in Japan Kyoto</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gridSpan w:val="5"/>
          </w:tcPr>
          <w:p>
            <w:pPr>
              <w:pStyle w:val="Compact"/>
              <w:jc w:val="right"/>
            </w:pPr>
            <w:r>
              <w:t xml:space="preserve">TOTAL ESTIMATED ANNUAL COST</w:t>
            </w:r>
          </w:p>
        </w:tc>
        <w:tc>
          <w:tcPr/>
          <w:p>
            <w:pPr>
              <w:pStyle w:val="Compact"/>
              <w:jc w:val="left"/>
            </w:pPr>
            <w:r>
              <w:t xml:space="preserve">13,350,000</w:t>
            </w:r>
          </w:p>
        </w:tc>
      </w:tr>
      <w:tr>
        <w:tc>
          <w:tcPr>
            <w:gridSpan w:val="5"/>
          </w:tcPr>
          <w:p>
            <w:pPr>
              <w:pStyle w:val="Compact"/>
              <w:jc w:val="right"/>
            </w:pPr>
            <w:r>
              <w:t xml:space="preserve">TOTAL IN USD (at 150 JPY/USD)</w:t>
            </w:r>
          </w:p>
        </w:tc>
        <w:tc>
          <w:tcPr/>
          <w:p>
            <w:pPr>
              <w:pStyle w:val="Compact"/>
              <w:jc w:val="left"/>
            </w:pPr>
            <w:r>
              <w:t xml:space="preserve">USD 89,000</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This Quotation Estimate is valid for a period of ninety (90) calendar days from the date of issue. All figures presented are estimates based on current market conditions in the Japan Kyoto labor market as of June 2025 and are subject to adjustment should significant economic, regulatory, or market shifts occur prior to contract execution.</w:t>
      </w:r>
    </w:p>
    <w:p>
      <w:pPr>
        <w:pStyle w:val="BodyText"/>
      </w:pPr>
      <w:r>
        <w:t xml:space="preserve">The engagement of the Sales Executive under this Quotation Estimate is contingent upon successful completion of all recruitment, verification, and onboarding phases outlined in Section 2. The client acknowledges that the Sales Executive will be subject to a standard three-month probationary period, during which performance metrics specific to the Japan Kyoto sales territory will be evaluated.</w:t>
      </w:r>
    </w:p>
    <w:p>
      <w:pPr>
        <w:pStyle w:val="BodyText"/>
      </w:pPr>
      <w:r>
        <w:t xml:space="preserve">All compensation and benefits described in this Quotation Estimate are subject to the Labor Standards Act of Japan and applicable municipal regulations within Kyoto Prefecture. The Sales Executive's employment contract will be governed by Japanese labor law, and any disputes arising from this engagement will be adjudicated under the jurisdiction of the Japan Kyoto labor courts.</w:t>
      </w:r>
    </w:p>
    <w:bookmarkEnd w:id="24"/>
    <w:bookmarkStart w:id="25" w:name="additional-notes"/>
    <w:p>
      <w:pPr>
        <w:pStyle w:val="Heading3"/>
      </w:pPr>
      <w:r>
        <w:t xml:space="preserve">4. Additional Notes</w:t>
      </w:r>
    </w:p>
    <w:p>
      <w:pPr>
        <w:pStyle w:val="FirstParagraph"/>
      </w:pPr>
      <w:r>
        <w:rPr>
          <w:bCs/>
          <w:b/>
        </w:rPr>
        <w:t xml:space="preserve">Note 1:</w:t>
      </w:r>
      <w:r>
        <w:t xml:space="preserve"> </w:t>
      </w:r>
      <w:r>
        <w:t xml:space="preserve">The Sales Executive will be expected to maintain a primary office presence in Japan Kyoto, with a minimum of four (4) days per week on-site. Remote work arrangements may be negotiated separately.</w:t>
      </w:r>
    </w:p>
    <w:p>
      <w:pPr>
        <w:pStyle w:val="BodyText"/>
      </w:pPr>
      <w:r>
        <w:rPr>
          <w:bCs/>
          <w:b/>
        </w:rPr>
        <w:t xml:space="preserve">Note 2:</w:t>
      </w:r>
      <w:r>
        <w:t xml:space="preserve"> </w:t>
      </w:r>
      <w:r>
        <w:t xml:space="preserve">The Japan Kyoto territory covered by this Quotation Estimate includes the city of Kyoto, Uji, Kameoka, and the northern and southern districts of Kyoto Prefecture. Expansion into Osaka or Kobe territories would require a supplementary Quotation Estimate.</w:t>
      </w:r>
    </w:p>
    <w:p>
      <w:pPr>
        <w:pStyle w:val="BodyText"/>
      </w:pPr>
      <w:r>
        <w:rPr>
          <w:bCs/>
          <w:b/>
        </w:rPr>
        <w:t xml:space="preserve">Note 3:</w:t>
      </w:r>
      <w:r>
        <w:t xml:space="preserve"> </w:t>
      </w:r>
      <w:r>
        <w:t xml:space="preserve">All costs are exclusive of consumption tax (10% JCT) unless otherwise stated. The final invoice will reflect applicable tax obligations under Japanese fiscal law.</w:t>
      </w:r>
    </w:p>
    <w:p>
      <w:pPr>
        <w:pStyle w:val="BodyText"/>
      </w:pPr>
      <w:r>
        <w:rPr>
          <w:bCs/>
          <w:b/>
        </w:rPr>
        <w:t xml:space="preserve">Note 4:</w:t>
      </w:r>
      <w:r>
        <w:t xml:space="preserve"> </w:t>
      </w:r>
      <w:r>
        <w:t xml:space="preserve">This Quotation Estimate does not include costs for marketing materials, CRM software licensing, or dedicated sales support staff, which may be quoted separately upon request.</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and agrees to the terms, conditions, and cost structure outlined herein for the engagement of a Sales Executive in the Japan Kyoto region. This document constitutes a binding commercial proposal upon countersignature by both parties.</w:t>
      </w:r>
    </w:p>
    <w:p>
      <w:pPr>
        <w:pStyle w:val="BodyText"/>
      </w:pPr>
      <w:r>
        <w:rPr>
          <w:bCs/>
          <w:b/>
        </w:rPr>
        <w:t xml:space="preserve">For the Service Provider</w:t>
      </w:r>
      <w:r>
        <w:br/>
      </w:r>
      <w:r>
        <w:t xml:space="preserve">Authorized Representative</w:t>
      </w:r>
      <w:r>
        <w:br/>
      </w:r>
      <w:r>
        <w:t xml:space="preserve">HR &amp; Talent Acquisition Division</w:t>
      </w:r>
      <w:r>
        <w:br/>
      </w:r>
      <w:r>
        <w:t xml:space="preserve">Date: _______________</w:t>
      </w:r>
    </w:p>
    <w:p>
      <w:pPr>
        <w:pStyle w:val="BodyText"/>
      </w:pPr>
      <w:r>
        <w:rPr>
          <w:bCs/>
          <w:b/>
        </w:rPr>
        <w:t xml:space="preserve">For the Client</w:t>
      </w:r>
      <w:r>
        <w:br/>
      </w:r>
      <w:r>
        <w:t xml:space="preserve">Authorized Representative</w:t>
      </w:r>
      <w:r>
        <w:br/>
      </w:r>
      <w:r>
        <w:t xml:space="preserve">Company Name: _______________</w:t>
      </w:r>
      <w:r>
        <w:br/>
      </w:r>
      <w:r>
        <w:t xml:space="preserve">Date: _______________</w:t>
      </w:r>
    </w:p>
    <w:p>
      <w:pPr>
        <w:pStyle w:val="BodyText"/>
      </w:pPr>
      <w:r>
        <w:t xml:space="preserve">This Quotation Estimate (Ref: QE-JK-2025-0472) was prepared exclusively for the engagement of a Sales Executive in the Japan Kyoto region. Unauthorized reproduction or distribution of this document is prohibited.</w:t>
      </w:r>
      <w:r>
        <w:br/>
      </w:r>
      <w:r>
        <w:t xml:space="preserve">© 2025 All Rights Reserved. | Kyoto, Japan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Japan Kyoto</dc:title>
  <dc:creator/>
  <dc:language>en</dc:language>
  <cp:keywords/>
  <dcterms:created xsi:type="dcterms:W3CDTF">2026-10-10T06:21:00Z</dcterms:created>
  <dcterms:modified xsi:type="dcterms:W3CDTF">2026-10-10T06:21:00Z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