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-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Sales Executive Recruitment &amp; Engagement Services</w:t>
      </w:r>
    </w:p>
    <w:p>
      <w:pPr>
        <w:pStyle w:val="BodyText"/>
      </w:pPr>
      <w:r>
        <w:t xml:space="preserve">Serving the Business Community of Philippines Manila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QTE-PHL-MNL-2025-0487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June 15,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July 15,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TalentBridge Solutions Inc.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12th Floor, Makati Business Center, Ayala Avenue, Makati City, Philippines Manila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+63 (2) 8888-4521 | quotations@talentbridgeph.com</w:t>
      </w:r>
    </w:p>
    <w:bookmarkStart w:id="21" w:name="client-information"/>
    <w:p>
      <w:pPr>
        <w:pStyle w:val="Heading2"/>
      </w:pPr>
      <w:r>
        <w:t xml:space="preserve">1. Client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Company: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Meridian Trade &amp; Commerce Corporation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888 Bonifacio High Street, BGC, Taguig City, Philippines Manila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Attn: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Ms. Camille Reyes, Head of Human Resources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Position Required: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Sales Executive</w:t>
            </w:r>
            <w:r>
              <w:t xml:space="preserve"> </w:t>
            </w:r>
            <w:r>
              <w:t xml:space="preserve">(Full-Time, Permanent)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Work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Philippines Manila – Metro Manila Business District</w:t>
            </w:r>
          </w:p>
        </w:tc>
      </w:tr>
    </w:tbl>
    <w:bookmarkEnd w:id="21"/>
    <w:bookmarkStart w:id="22" w:name="scope-of-services"/>
    <w:p>
      <w:pPr>
        <w:pStyle w:val="Heading2"/>
      </w:pPr>
      <w:r>
        <w:t xml:space="preserve">2. Scope of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TalentBridge Solutions Inc. to provide comprehensive recruitment, screening, and onboarding services for a qualified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to be deployed in the Philippines Manila metropolitan area. The engagement encompasses the following deliverables:</w:t>
      </w:r>
    </w:p>
    <w:p>
      <w:pPr>
        <w:numPr>
          <w:ilvl w:val="0"/>
          <w:numId w:val="1001"/>
        </w:numPr>
        <w:pStyle w:val="Compact"/>
      </w:pPr>
      <w:r>
        <w:t xml:space="preserve">End-to-end recruitment of a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with a minimum of five (5) years of proven experience in B2B or B2C sales within the Philippines Manila market.</w:t>
      </w:r>
    </w:p>
    <w:p>
      <w:pPr>
        <w:numPr>
          <w:ilvl w:val="0"/>
          <w:numId w:val="1001"/>
        </w:numPr>
        <w:pStyle w:val="Compact"/>
      </w:pPr>
      <w:r>
        <w:t xml:space="preserve">Conducting structured interviews, psychometric assessments, and competency-based evaluations tailored to the client's organizational culture and sales targets.</w:t>
      </w:r>
    </w:p>
    <w:p>
      <w:pPr>
        <w:numPr>
          <w:ilvl w:val="0"/>
          <w:numId w:val="1001"/>
        </w:numPr>
        <w:pStyle w:val="Compact"/>
      </w:pPr>
      <w:r>
        <w:t xml:space="preserve">Background verification, reference checks, and NBI clearance confirmation in compliance with Philippine labor standards.</w:t>
      </w:r>
    </w:p>
    <w:p>
      <w:pPr>
        <w:numPr>
          <w:ilvl w:val="0"/>
          <w:numId w:val="1001"/>
        </w:numPr>
        <w:pStyle w:val="Compact"/>
      </w:pPr>
      <w:r>
        <w:t xml:space="preserve">Preparation of a shortlist of no fewer than three (3) qualified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candidates for the client's final selection.</w:t>
      </w:r>
    </w:p>
    <w:p>
      <w:pPr>
        <w:numPr>
          <w:ilvl w:val="0"/>
          <w:numId w:val="1001"/>
        </w:numPr>
        <w:pStyle w:val="Compact"/>
      </w:pPr>
      <w:r>
        <w:t xml:space="preserve">Onboarding coordination, including assistance with SSS, PhilHealth, and Pag-IBIG registration for the newly hired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in Philippines Manila.</w:t>
      </w:r>
    </w:p>
    <w:p>
      <w:pPr>
        <w:numPr>
          <w:ilvl w:val="0"/>
          <w:numId w:val="1001"/>
        </w:numPr>
        <w:pStyle w:val="Compact"/>
      </w:pPr>
      <w:r>
        <w:t xml:space="preserve">A ninety (90) day post-hire performance monitoring and adjustment support period.</w:t>
      </w:r>
    </w:p>
    <w:bookmarkEnd w:id="22"/>
    <w:bookmarkStart w:id="23" w:name="detailed-cost-breakdown"/>
    <w:p>
      <w:pPr>
        <w:pStyle w:val="Heading2"/>
      </w:pPr>
      <w:r>
        <w:t xml:space="preserve">3. Detailed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(PHP)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Job market analysis and</w:t>
            </w:r>
            <w:r>
              <w:t xml:space="preserve"> </w:t>
            </w:r>
            <w:r>
              <w:t xml:space="preserve">Sales Executive</w:t>
            </w:r>
            <w:r>
              <w:t xml:space="preserve"> </w:t>
            </w:r>
            <w:r>
              <w:t xml:space="preserve">profile development for Philippines Manila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Job advertisement placement (LinkedIn, JobStreet PH, PhilComms, and local Philippines Manila business journals)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Candidate sourcing, screening, and initial interviews for</w:t>
            </w:r>
            <w:r>
              <w:t xml:space="preserve"> </w:t>
            </w:r>
            <w:r>
              <w:t xml:space="preserve">Sales Executive</w:t>
            </w:r>
            <w:r>
              <w:t xml:space="preserve"> </w:t>
            </w: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Psychometric and sales competency assessment administration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Candidate (x3)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Background verification, NBI clearance, and reference checks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Candidate (x3)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interview coordination and candidate presentation to client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 support (SSS, PhilHealth, Pag-IBIG, BIR registration) in Philippines Manila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Ninety (90) day post-hire performance monitoring for the</w:t>
            </w:r>
            <w:r>
              <w:t xml:space="preserve"> </w:t>
            </w:r>
            <w:r>
              <w:t xml:space="preserve">Sales Executive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fees, documentation, and project management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155,000.00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VAT (12%)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18,600.00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AMOUNT DUE (PHP)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173,600.00</w:t>
            </w:r>
          </w:p>
        </w:tc>
      </w:tr>
    </w:tbl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All amounts stated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in Philippine Pesos (PHP) and are inclusive of all applicable local taxes in Philippines Manila. The estimated monthly compensation package for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position (base salary, 13th-month pay, and performance incentives) is to be determined separately by the client and is not included in this service fee.</w:t>
      </w:r>
    </w:p>
    <w:bookmarkEnd w:id="23"/>
    <w:bookmarkStart w:id="24" w:name="payment-terms"/>
    <w:p>
      <w:pPr>
        <w:pStyle w:val="Heading2"/>
      </w:pPr>
      <w:r>
        <w:t xml:space="preserve">4. Payment Terms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50% Down Payment:</w:t>
      </w:r>
      <w:r>
        <w:t xml:space="preserve"> </w:t>
      </w:r>
      <w:r>
        <w:t xml:space="preserve">PHP 86,800.00 due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execution of the Service Agreement.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Milestone Payment:</w:t>
      </w:r>
      <w:r>
        <w:t xml:space="preserve"> </w:t>
      </w:r>
      <w:r>
        <w:t xml:space="preserve">PHP 52,080.00 due upon successful presentation of the shortlisted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candidates to the client.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20% Final Payment:</w:t>
      </w:r>
      <w:r>
        <w:t xml:space="preserve"> </w:t>
      </w:r>
      <w:r>
        <w:t xml:space="preserve">PHP 34,720.00 due upon completion of the 90-day onboarding and performance monitoring period.</w:t>
      </w:r>
    </w:p>
    <w:p>
      <w:pPr>
        <w:numPr>
          <w:ilvl w:val="0"/>
          <w:numId w:val="1002"/>
        </w:numPr>
        <w:pStyle w:val="Compact"/>
      </w:pPr>
      <w:r>
        <w:t xml:space="preserve">Payment shall be made via bank transfer to TalentBridge Solutions Inc., BDO Unibank, Account No. 1023-4567-8901, Philippines Manila branch.</w:t>
      </w:r>
    </w:p>
    <w:p>
      <w:pPr>
        <w:numPr>
          <w:ilvl w:val="0"/>
          <w:numId w:val="1002"/>
        </w:numPr>
        <w:pStyle w:val="Compact"/>
      </w:pPr>
      <w:r>
        <w:t xml:space="preserve">A 1.5% monthly interest shall be applied to any overdue balance beyond the 15-day grace period.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issuance. Beyond this period, pricing may be subject to revision based on prevailing market conditions in Philippines Manila.</w:t>
      </w:r>
    </w:p>
    <w:p>
      <w:pPr>
        <w:numPr>
          <w:ilvl w:val="0"/>
          <w:numId w:val="1003"/>
        </w:numPr>
        <w:pStyle w:val="Compact"/>
      </w:pPr>
      <w:r>
        <w:t xml:space="preserve">The recruitment timeline for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position is estimated at four (4) to six (6) weeks from the date of contract execution, depending on candidate availability in the Philippines Manila labor market.</w:t>
      </w:r>
    </w:p>
    <w:p>
      <w:pPr>
        <w:numPr>
          <w:ilvl w:val="0"/>
          <w:numId w:val="1003"/>
        </w:numPr>
        <w:pStyle w:val="Compact"/>
      </w:pPr>
      <w:r>
        <w:t xml:space="preserve">TalentBridge Solutions Inc. shall maintain strict confidentiality regarding the client's business operations, sales data, and internal strategies throughout the engagement.</w:t>
      </w:r>
    </w:p>
    <w:p>
      <w:pPr>
        <w:numPr>
          <w:ilvl w:val="0"/>
          <w:numId w:val="1003"/>
        </w:numPr>
        <w:pStyle w:val="Compact"/>
      </w:pPr>
      <w:r>
        <w:t xml:space="preserve">In the event the client rejects all presented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candidates, one (1) free re-sourcing cycle shall be provided at no additional cost.</w:t>
      </w:r>
    </w:p>
    <w:p>
      <w:pPr>
        <w:numPr>
          <w:ilvl w:val="0"/>
          <w:numId w:val="1003"/>
        </w:numPr>
        <w:pStyle w:val="Compact"/>
      </w:pPr>
      <w:r>
        <w:t xml:space="preserve">This engagement is governed by the labor laws of the Republic of the Philippines, including the Labor Code of the Philippines and applicable regulations in Philippines Manila.</w:t>
      </w:r>
    </w:p>
    <w:p>
      <w:pPr>
        <w:numPr>
          <w:ilvl w:val="0"/>
          <w:numId w:val="1003"/>
        </w:numPr>
        <w:pStyle w:val="Compact"/>
      </w:pPr>
      <w:r>
        <w:t xml:space="preserve">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resulting Service Agreement shall be resolved through amicable negotiation, failing which, through the appropriate courts of jurisdiction in Philippines Manila.</w:t>
      </w:r>
    </w:p>
    <w:bookmarkEnd w:id="25"/>
    <w:bookmarkStart w:id="26" w:name="acceptance"/>
    <w:p>
      <w:pPr>
        <w:pStyle w:val="Heading2"/>
      </w:pPr>
      <w:r>
        <w:t xml:space="preserve">6. Acceptance</w:t>
      </w:r>
    </w:p>
    <w:p>
      <w:pPr>
        <w:pStyle w:val="FirstParagraph"/>
      </w:pPr>
      <w:r>
        <w:t xml:space="preserve">By signing below, the client acknowledges and accepts the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recruitment and engagement of a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in Philippines Manila. This document, once signed by both parties, shall serve as the basis for the formal Service Agreement.</w:t>
      </w:r>
    </w:p>
    <w:p>
      <w:pPr>
        <w:pStyle w:val="BodyText"/>
      </w:pPr>
      <w:r>
        <w:rPr>
          <w:bCs/>
          <w:b/>
        </w:rPr>
        <w:t xml:space="preserve">For TalentBridge Solutions Inc.</w:t>
      </w:r>
      <w:r>
        <w:br/>
      </w:r>
      <w:r>
        <w:t xml:space="preserve">Name: _________________________</w:t>
      </w:r>
      <w:r>
        <w:br/>
      </w:r>
      <w:r>
        <w:t xml:space="preserve">Title: Managing Director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Meridian Trade &amp; Commerce Corp.</w:t>
      </w:r>
      <w:r>
        <w:br/>
      </w:r>
      <w:r>
        <w:t xml:space="preserve">Name: _________________________</w:t>
      </w:r>
      <w:r>
        <w:br/>
      </w:r>
      <w:r>
        <w:t xml:space="preserve">Title: Head of Human Resources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TalentBridge Solutions Inc. | 12th Floor, Makati Business Center, Ayala Avenue, Makati City, Philippines Manila</w:t>
      </w:r>
    </w:p>
    <w:p>
      <w:pPr>
        <w:pStyle w:val="BodyText"/>
      </w:pPr>
      <w:r>
        <w:t xml:space="preserve">Tel: +63 (2) 8888-4521 | Email: quotations@talentbridgeph.com | BIR TIN: 000-123-456-000</w:t>
      </w:r>
    </w:p>
    <w:p>
      <w:pPr>
        <w:pStyle w:val="BodyText"/>
      </w:pPr>
      <w:r>
        <w:t xml:space="preserve">This Quotation Estimate is the property of TalentBridge Solutions Inc. Unauthorized reproduction is prohibited.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Sales Executive - Philippines Manila</dc:title>
  <dc:creator/>
  <dc:language>en</dc:language>
  <cp:keywords/>
  <dcterms:created xsi:type="dcterms:W3CDTF">2026-10-10T06:44:23Z</dcterms:created>
  <dcterms:modified xsi:type="dcterms:W3CDTF">2026-10-10T06:44:23Z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