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Recruitment &amp; Engagement Services for Sales Executive Position</w:t>
      </w:r>
    </w:p>
    <w:p>
      <w:pPr>
        <w:pStyle w:val="BodyText"/>
      </w:pPr>
      <w:r>
        <w:t xml:space="preserve">Russia Saint Petersburg | Document Ref: QTE-SPB-2025-0472</w:t>
      </w:r>
    </w:p>
    <w:bookmarkEnd w:id="20"/>
    <w:p>
      <w:pPr>
        <w:pStyle w:val="BodyText"/>
      </w:pPr>
      <w:r>
        <w:t xml:space="preserve">Date of Issue: 12 June 2025</w:t>
      </w:r>
      <w:r>
        <w:t xml:space="preserve"> </w:t>
      </w:r>
      <w:r>
        <w:t xml:space="preserve">Valid Until: 12 July 2025</w:t>
      </w:r>
      <w:r>
        <w:t xml:space="preserve"> </w:t>
      </w:r>
      <w:r>
        <w:t xml:space="preserve">Currency: Russian Ruble (RUB)</w:t>
      </w:r>
    </w:p>
    <w:bookmarkStart w:id="21" w:name="prepared-by-service-provider"/>
    <w:p>
      <w:pPr>
        <w:pStyle w:val="Heading3"/>
      </w:pPr>
      <w:r>
        <w:t xml:space="preserve">Prepared By (Service Provider)</w:t>
      </w:r>
    </w:p>
    <w:p>
      <w:pPr>
        <w:pStyle w:val="FirstParagraph"/>
      </w:pPr>
      <w:r>
        <w:rPr>
          <w:bCs/>
          <w:b/>
        </w:rPr>
        <w:t xml:space="preserve">NorthBridge Talent Solutions LLC</w:t>
      </w:r>
    </w:p>
    <w:p>
      <w:pPr>
        <w:pStyle w:val="BodyText"/>
      </w:pPr>
      <w:r>
        <w:t xml:space="preserve">14 Nevsky Prospekt, Building 3, Floor 7</w:t>
      </w:r>
    </w:p>
    <w:p>
      <w:pPr>
        <w:pStyle w:val="BodyText"/>
      </w:pPr>
      <w:r>
        <w:t xml:space="preserve">Saint Petersburg, 191025, Russian Federation</w:t>
      </w:r>
    </w:p>
    <w:p>
      <w:pPr>
        <w:pStyle w:val="BodyText"/>
      </w:pPr>
      <w:r>
        <w:t xml:space="preserve">Tel: +7 (812) 335-78-21</w:t>
      </w:r>
    </w:p>
    <w:p>
      <w:pPr>
        <w:pStyle w:val="BodyText"/>
      </w:pPr>
      <w:r>
        <w:t xml:space="preserve">Email: estimates@northbridge-talent.ru</w:t>
      </w:r>
    </w:p>
    <w:bookmarkEnd w:id="21"/>
    <w:bookmarkStart w:id="22" w:name="prepared-for-client"/>
    <w:p>
      <w:pPr>
        <w:pStyle w:val="Heading3"/>
      </w:pPr>
      <w:r>
        <w:t xml:space="preserve">Prepared For (Client)</w:t>
      </w:r>
    </w:p>
    <w:p>
      <w:pPr>
        <w:pStyle w:val="FirstParagraph"/>
      </w:pPr>
      <w:r>
        <w:rPr>
          <w:bCs/>
          <w:b/>
        </w:rPr>
        <w:t xml:space="preserve">Client Company Name</w:t>
      </w:r>
    </w:p>
    <w:p>
      <w:pPr>
        <w:pStyle w:val="BodyText"/>
      </w:pPr>
      <w:r>
        <w:t xml:space="preserve">Office Address, Saint Petersburg</w:t>
      </w:r>
    </w:p>
    <w:p>
      <w:pPr>
        <w:pStyle w:val="BodyText"/>
      </w:pPr>
      <w:r>
        <w:t xml:space="preserve">Russian Federation</w:t>
      </w:r>
    </w:p>
    <w:p>
      <w:pPr>
        <w:pStyle w:val="BodyText"/>
      </w:pPr>
      <w:r>
        <w:t xml:space="preserve">Attn: Human Resources Director</w:t>
      </w:r>
    </w:p>
    <w:p>
      <w:pPr>
        <w:pStyle w:val="BodyText"/>
      </w:pPr>
      <w:r>
        <w:t xml:space="preserve">Contact: hr.director@clientcompany.ru</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NorthBridge Talent Solutions LLC to provide a comprehensive and itemised financial breakdown for the recruitment, onboarding, and initial engagement of a qualified</w:t>
      </w:r>
      <w:r>
        <w:t xml:space="preserve"> </w:t>
      </w:r>
      <w:r>
        <w:t xml:space="preserve">Sales Executive</w:t>
      </w:r>
      <w:r>
        <w:t xml:space="preserve"> </w:t>
      </w:r>
      <w:r>
        <w:t xml:space="preserve">for the client's operations in</w:t>
      </w:r>
      <w:r>
        <w:t xml:space="preserve"> </w:t>
      </w:r>
      <w:r>
        <w:t xml:space="preserve">Russia Saint Petersburg</w:t>
      </w:r>
      <w:r>
        <w:t xml:space="preserve">. This document serves as a formal proposal outlining all costs, deliverables, timelines, and conditions associated with securing a high-performing Sales Executive who will represent the client's commercial interests across the Saint Petersburg metropolitan area and the broader Northwestern Federal District of Russia.</w:t>
      </w:r>
    </w:p>
    <w:bookmarkEnd w:id="23"/>
    <w:bookmarkStart w:id="24" w:name="scope-of-services"/>
    <w:p>
      <w:pPr>
        <w:pStyle w:val="Heading2"/>
      </w:pPr>
      <w:r>
        <w:t xml:space="preserve">2. Scope of Services</w:t>
      </w:r>
    </w:p>
    <w:p>
      <w:pPr>
        <w:pStyle w:val="FirstParagraph"/>
      </w:pPr>
      <w:r>
        <w:t xml:space="preserve">The services covered under this Quotation Estimate include the following activities specifically tailored to the Sales Executive role in the Russia Saint Petersburg market:</w:t>
      </w:r>
    </w:p>
    <w:p>
      <w:pPr>
        <w:numPr>
          <w:ilvl w:val="0"/>
          <w:numId w:val="1001"/>
        </w:numPr>
        <w:pStyle w:val="Compact"/>
      </w:pPr>
      <w:r>
        <w:t xml:space="preserve">Market research and salary benchmarking for Sales Executive positions in Saint Petersburg, including analysis of competitive compensation packages across the B2B and B2C sectors.</w:t>
      </w:r>
    </w:p>
    <w:p>
      <w:pPr>
        <w:numPr>
          <w:ilvl w:val="0"/>
          <w:numId w:val="1001"/>
        </w:numPr>
        <w:pStyle w:val="Compact"/>
      </w:pPr>
      <w:r>
        <w:t xml:space="preserve">Development of a targeted job description and employer value proposition aligned with the client's brand identity and sales objectives in the Russia Saint Petersburg region.</w:t>
      </w:r>
    </w:p>
    <w:p>
      <w:pPr>
        <w:numPr>
          <w:ilvl w:val="0"/>
          <w:numId w:val="1001"/>
        </w:numPr>
        <w:pStyle w:val="Compact"/>
      </w:pPr>
      <w:r>
        <w:t xml:space="preserve">Sourcing, screening, and shortlisting of a minimum of twelve (12) qualified Sales Executive candidates with proven track records in territory-based sales, key account management, and client relationship development.</w:t>
      </w:r>
    </w:p>
    <w:p>
      <w:pPr>
        <w:numPr>
          <w:ilvl w:val="0"/>
          <w:numId w:val="1001"/>
        </w:numPr>
        <w:pStyle w:val="Compact"/>
      </w:pPr>
      <w:r>
        <w:t xml:space="preserve">Conducting structured interviews (first and second round) with shortlisted candidates, including psychometric assessments and role-specific sales simulations.</w:t>
      </w:r>
    </w:p>
    <w:p>
      <w:pPr>
        <w:numPr>
          <w:ilvl w:val="0"/>
          <w:numId w:val="1001"/>
        </w:numPr>
        <w:pStyle w:val="Compact"/>
      </w:pPr>
      <w:r>
        <w:t xml:space="preserve">Reference verification, background checks, and compliance screening in accordance with Russian Federation labour law and data protection regulations (Federal Law No. 152-FZ).</w:t>
      </w:r>
    </w:p>
    <w:p>
      <w:pPr>
        <w:numPr>
          <w:ilvl w:val="0"/>
          <w:numId w:val="1001"/>
        </w:numPr>
        <w:pStyle w:val="Compact"/>
      </w:pPr>
      <w:r>
        <w:t xml:space="preserve">Negotiation of employment terms, including base salary, performance-based commission structure, travel allowances, and benefits package appropriate for the Russia Saint Petersburg cost-of-living index.</w:t>
      </w:r>
    </w:p>
    <w:p>
      <w:pPr>
        <w:numPr>
          <w:ilvl w:val="0"/>
          <w:numId w:val="1001"/>
        </w:numPr>
        <w:pStyle w:val="Compact"/>
      </w:pPr>
      <w:r>
        <w:t xml:space="preserve">Facilitation of the formal employment contract in Russian, ensuring full compliance with the Russian Labour Code (Trudovoy Kodeks RF).</w:t>
      </w:r>
    </w:p>
    <w:p>
      <w:pPr>
        <w:numPr>
          <w:ilvl w:val="0"/>
          <w:numId w:val="1001"/>
        </w:numPr>
        <w:pStyle w:val="Compact"/>
      </w:pPr>
      <w:r>
        <w:t xml:space="preserve">Onboarding support for the first thirty (30) days of the Sales Executive's tenure, including local orientation, CRM system training, and introduction to the client's Saint Petersburg sales team and key accounts.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Market research &amp; salary benchmarking for Sales Executive in Russia Saint Petersburg</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Job description development &amp; employer branding for Sales Executive role</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Candidate sourcing, screening &amp; shortlisting (minimum 12 candidates)</w:t>
            </w:r>
          </w:p>
        </w:tc>
        <w:tc>
          <w:tcPr/>
          <w:p>
            <w:pPr>
              <w:pStyle w:val="Compact"/>
              <w:jc w:val="left"/>
            </w:pPr>
            <w:r>
              <w:t xml:space="preserve">12 candidates</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Structured interviews, psychometric assessments &amp; sales simulations</w:t>
            </w:r>
          </w:p>
        </w:tc>
        <w:tc>
          <w:tcPr/>
          <w:p>
            <w:pPr>
              <w:pStyle w:val="Compact"/>
              <w:jc w:val="left"/>
            </w:pPr>
            <w:r>
              <w:t xml:space="preserve">6 candidates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Reference checks, background verification &amp; compliance screening</w:t>
            </w:r>
          </w:p>
        </w:tc>
        <w:tc>
          <w:tcPr/>
          <w:p>
            <w:pPr>
              <w:pStyle w:val="Compact"/>
              <w:jc w:val="left"/>
            </w:pPr>
            <w:r>
              <w:t xml:space="preserve">3 finalists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Employment contract negotiation &amp; legal compliance (Russian Labour Code)</w:t>
            </w:r>
          </w:p>
        </w:tc>
        <w:tc>
          <w:tcPr/>
          <w:p>
            <w:pPr>
              <w:pStyle w:val="Compact"/>
              <w:jc w:val="left"/>
            </w:pPr>
            <w:r>
              <w:t xml:space="preserve">1 position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Onboarding support &amp; 30-day integration programme for Sales Executive</w:t>
            </w:r>
          </w:p>
        </w:tc>
        <w:tc>
          <w:tcPr/>
          <w:p>
            <w:pPr>
              <w:pStyle w:val="Compact"/>
              <w:jc w:val="left"/>
            </w:pPr>
            <w:r>
              <w:t xml:space="preserve">1 position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Post-placement guarantee period (90 days) &amp; replacement assurance</w:t>
            </w:r>
          </w:p>
        </w:tc>
        <w:tc>
          <w:tcPr/>
          <w:p>
            <w:pPr>
              <w:pStyle w:val="Compact"/>
              <w:jc w:val="left"/>
            </w:pPr>
            <w:r>
              <w:t xml:space="preserve">1 position</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638,000</w:t>
            </w:r>
          </w:p>
        </w:tc>
      </w:tr>
      <w:tr>
        <w:tc>
          <w:tcPr>
            <w:gridSpan w:val="4"/>
          </w:tcPr>
          <w:p>
            <w:pPr>
              <w:pStyle w:val="Compact"/>
              <w:jc w:val="left"/>
            </w:pPr>
            <w:r>
              <w:t xml:space="preserve">VAT (20% per Russian Federation tax code)</w:t>
            </w:r>
          </w:p>
        </w:tc>
        <w:tc>
          <w:tcPr/>
          <w:p>
            <w:pPr>
              <w:pStyle w:val="Compact"/>
              <w:jc w:val="left"/>
            </w:pPr>
            <w:r>
              <w:t xml:space="preserve">127,600</w:t>
            </w:r>
          </w:p>
        </w:tc>
      </w:tr>
      <w:tr>
        <w:tc>
          <w:tcPr>
            <w:gridSpan w:val="4"/>
          </w:tcPr>
          <w:p>
            <w:pPr>
              <w:pStyle w:val="Compact"/>
              <w:jc w:val="left"/>
            </w:pPr>
            <w:r>
              <w:t xml:space="preserve">Grand Total (Quotation Estimate Amount)</w:t>
            </w:r>
          </w:p>
        </w:tc>
        <w:tc>
          <w:tcPr/>
          <w:p>
            <w:pPr>
              <w:pStyle w:val="Compact"/>
              <w:jc w:val="left"/>
            </w:pPr>
            <w:r>
              <w:t xml:space="preserve">765,600</w:t>
            </w:r>
          </w:p>
        </w:tc>
      </w:tr>
    </w:tbl>
    <w:bookmarkEnd w:id="25"/>
    <w:bookmarkStart w:id="26" w:name="payment-schedule"/>
    <w:p>
      <w:pPr>
        <w:pStyle w:val="Heading2"/>
      </w:pPr>
      <w:r>
        <w:t xml:space="preserve">4. Payment Schedule</w:t>
      </w:r>
    </w:p>
    <w:p>
      <w:pPr>
        <w:pStyle w:val="FirstParagraph"/>
      </w:pPr>
      <w:r>
        <w:t xml:space="preserve">The total Quotation Estimate amount of</w:t>
      </w:r>
      <w:r>
        <w:t xml:space="preserve"> </w:t>
      </w:r>
      <w:r>
        <w:rPr>
          <w:bCs/>
          <w:b/>
        </w:rPr>
        <w:t xml:space="preserve">765,600 RUB</w:t>
      </w:r>
      <w:r>
        <w:t xml:space="preserve"> </w:t>
      </w:r>
      <w:r>
        <w:t xml:space="preserve">(Seven Hundred Sixty-Five Thousand Six Hundred Russian Rubles) shall be paid according to the following milestone-based schedule:</w:t>
      </w:r>
    </w:p>
    <w:p>
      <w:pPr>
        <w:numPr>
          <w:ilvl w:val="0"/>
          <w:numId w:val="1002"/>
        </w:numPr>
        <w:pStyle w:val="Compact"/>
      </w:pPr>
      <w:r>
        <w:rPr>
          <w:bCs/>
          <w:b/>
        </w:rPr>
        <w:t xml:space="preserve">30% (229,680 RUB)</w:t>
      </w:r>
      <w:r>
        <w:t xml:space="preserve"> </w:t>
      </w:r>
      <w:r>
        <w:t xml:space="preserve">– Due upon acceptance of this Quotation Estimate and execution of the service agreement.</w:t>
      </w:r>
    </w:p>
    <w:p>
      <w:pPr>
        <w:numPr>
          <w:ilvl w:val="0"/>
          <w:numId w:val="1002"/>
        </w:numPr>
        <w:pStyle w:val="Compact"/>
      </w:pPr>
      <w:r>
        <w:rPr>
          <w:bCs/>
          <w:b/>
        </w:rPr>
        <w:t xml:space="preserve">40% (306,240 RUB)</w:t>
      </w:r>
      <w:r>
        <w:t xml:space="preserve"> </w:t>
      </w:r>
      <w:r>
        <w:t xml:space="preserve">– Due upon successful completion of the interview and selection process, and formal offer acceptance by the chosen Sales Executive candidate.</w:t>
      </w:r>
    </w:p>
    <w:p>
      <w:pPr>
        <w:numPr>
          <w:ilvl w:val="0"/>
          <w:numId w:val="1002"/>
        </w:numPr>
        <w:pStyle w:val="Compact"/>
      </w:pPr>
      <w:r>
        <w:rPr>
          <w:bCs/>
          <w:b/>
        </w:rPr>
        <w:t xml:space="preserve">30% (229,680 RUB)</w:t>
      </w:r>
      <w:r>
        <w:t xml:space="preserve"> </w:t>
      </w:r>
      <w:r>
        <w:t xml:space="preserve">– Due upon completion of the 30-day onboarding period and confirmation of the Sales Executive's satisfactory integration into the client's Saint Petersburg operations.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Any request for services beyond this validity period will require a revised Quotation Estimate reflecting current market conditions in Russia Saint Petersburg.</w:t>
      </w:r>
    </w:p>
    <w:p>
      <w:pPr>
        <w:numPr>
          <w:ilvl w:val="0"/>
          <w:numId w:val="1003"/>
        </w:numPr>
        <w:pStyle w:val="Compact"/>
      </w:pPr>
      <w:r>
        <w:t xml:space="preserve">All prices are quoted in Russian Rubles (RUB) and are inclusive of applicable taxes as stated. No additional charges will be incurred unless explicitly agreed in writing by both parties.</w:t>
      </w:r>
    </w:p>
    <w:p>
      <w:pPr>
        <w:numPr>
          <w:ilvl w:val="0"/>
          <w:numId w:val="1003"/>
        </w:numPr>
        <w:pStyle w:val="Compact"/>
      </w:pPr>
      <w:r>
        <w:t xml:space="preserve">The Sales Executive candidate recommended under this Quotation Estimate is guaranteed for a period of ninety (90) days from the date of commencement of employment. Should the candidate resign or be terminated for cause within this period, a replacement candidate will be sourced at no additional cost.</w:t>
      </w:r>
    </w:p>
    <w:p>
      <w:pPr>
        <w:numPr>
          <w:ilvl w:val="0"/>
          <w:numId w:val="1003"/>
        </w:numPr>
        <w:pStyle w:val="Compact"/>
      </w:pPr>
      <w:r>
        <w:t xml:space="preserve">All candidate data processed during this engagement shall be handled in strict compliance with Federal Law No. 152-FZ "On Personal Data" of the Russian Federation. Data will be retained for a maximum of twelve (12) months and then securely destroyed.</w:t>
      </w:r>
    </w:p>
    <w:p>
      <w:pPr>
        <w:numPr>
          <w:ilvl w:val="0"/>
          <w:numId w:val="1003"/>
        </w:numPr>
        <w:pStyle w:val="Compact"/>
      </w:pPr>
      <w:r>
        <w:t xml:space="preserve">The service provider shall not be liable for the post-onboarding performance of the Sales Executive beyond the scope defined in this Quotation Estimate. Ongoing performance management remains the sole responsibility of the client.</w:t>
      </w:r>
    </w:p>
    <w:p>
      <w:pPr>
        <w:numPr>
          <w:ilvl w:val="0"/>
          <w:numId w:val="1003"/>
        </w:numPr>
        <w:pStyle w:val="Compact"/>
      </w:pPr>
      <w:r>
        <w:t xml:space="preserve">Any disputes arising from this Quotation Estimate shall be resolved through negotiation, and failing that, through the Arbitration Court of Saint Petersburg and Leningrad Oblast in accordance with Russian civil procedure law.</w:t>
      </w:r>
    </w:p>
    <w:p>
      <w:pPr>
        <w:numPr>
          <w:ilvl w:val="0"/>
          <w:numId w:val="1003"/>
        </w:numPr>
        <w:pStyle w:val="Compact"/>
      </w:pPr>
      <w:r>
        <w:t xml:space="preserve">This Quotation Estimate does not constitute a binding contract until both parties have executed the formal Service Agreement in duplicate.</w:t>
      </w:r>
    </w:p>
    <w:bookmarkEnd w:id="27"/>
    <w:bookmarkStart w:id="28" w:name="assumptions-and-exclusions"/>
    <w:p>
      <w:pPr>
        <w:pStyle w:val="Heading2"/>
      </w:pPr>
      <w:r>
        <w:t xml:space="preserve">6. Assumptions and Exclusions</w:t>
      </w:r>
    </w:p>
    <w:p>
      <w:pPr>
        <w:pStyle w:val="FirstParagraph"/>
      </w:pPr>
      <w:r>
        <w:t xml:space="preserve">This Quotation Estimate assumes that the client will provide timely access to internal stakeholders for interview scheduling, that the Sales Executive role is a full-time permanent position based in Saint Petersburg, and that the client will bear all statutory employer contributions (pension, social insurance, and medical insurance) as mandated by Russian law. Relocation expenses for candidates from outside the Saint Petersburg region, if applicable, are excluded and will be quoted separately upon request.</w:t>
      </w:r>
    </w:p>
    <w:p>
      <w:pPr>
        <w:pStyle w:val="BodyText"/>
      </w:pPr>
      <w:r>
        <w:rPr>
          <w:bCs/>
          <w:b/>
        </w:rPr>
        <w:t xml:space="preserve">For and on behalf of NorthBridge Talent Solutions LLC</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Company Seal</w:t>
      </w:r>
    </w:p>
    <w:p>
      <w:pPr>
        <w:pStyle w:val="BodyText"/>
      </w:pPr>
      <w:r>
        <w:rPr>
          <w:bCs/>
          <w:b/>
        </w:rPr>
        <w:t xml:space="preserve">Accepted by the Client</w:t>
      </w:r>
    </w:p>
    <w:p>
      <w:pPr>
        <w:pStyle w:val="BodyText"/>
      </w:pPr>
      <w:r>
        <w:t xml:space="preserve">Name: _________________________</w:t>
      </w:r>
    </w:p>
    <w:p>
      <w:pPr>
        <w:pStyle w:val="BodyText"/>
      </w:pPr>
      <w:r>
        <w:t xml:space="preserve">Title: HR Director / Authorised Signatory</w:t>
      </w:r>
    </w:p>
    <w:p>
      <w:pPr>
        <w:pStyle w:val="BodyText"/>
      </w:pPr>
      <w:r>
        <w:t xml:space="preserve">Date: _________________________</w:t>
      </w:r>
    </w:p>
    <w:p>
      <w:pPr>
        <w:pStyle w:val="BodyText"/>
      </w:pPr>
      <w:r>
        <w:t xml:space="preserve">Signature &amp; Company Seal</w:t>
      </w:r>
    </w:p>
    <w:p>
      <w:pPr>
        <w:pStyle w:val="BodyText"/>
      </w:pPr>
      <w:r>
        <w:t xml:space="preserve">NorthBridge Talent Solutions LLC | INN 7805123456 | OGRN 1157847001234</w:t>
      </w:r>
    </w:p>
    <w:p>
      <w:pPr>
        <w:pStyle w:val="BodyText"/>
      </w:pPr>
      <w:r>
        <w:t xml:space="preserve">14 Nevsky Prospekt, Bldg 3, Fl 7, Saint Petersburg 191025, Russian Federation</w:t>
      </w:r>
    </w:p>
    <w:p>
      <w:pPr>
        <w:pStyle w:val="BodyText"/>
      </w:pPr>
      <w:r>
        <w:t xml:space="preserve">This Quotation Estimate was prepared specifically for the Sales Executive recruitment engagement in Russia Saint Petersburg. Document Ref: QTE-SPB-2025-0472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Russia Saint Petersburg</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