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Recruitment &amp; Staffing Services</w:t>
      </w:r>
    </w:p>
    <w:p>
      <w:pPr>
        <w:pStyle w:val="BodyText"/>
      </w:pPr>
      <w:r>
        <w:t xml:space="preserve">Al-Sharq Human Resources Consultancy | Jeddah, Saudi Arabia</w:t>
      </w:r>
    </w:p>
    <w:p>
      <w:pPr>
        <w:pStyle w:val="BodyText"/>
      </w:pPr>
      <w:r>
        <w:t xml:space="preserve">CR: 1010XXXXXX | VAT: 310XXXXXXX00003</w:t>
      </w:r>
    </w:p>
    <w:bookmarkEnd w:id="20"/>
    <w:p>
      <w:pPr>
        <w:pStyle w:val="BodyText"/>
      </w:pPr>
      <w:r>
        <w:rPr>
          <w:bCs/>
          <w:b/>
        </w:rPr>
        <w:t xml:space="preserve">Quotation No.:</w:t>
      </w:r>
      <w:r>
        <w:t xml:space="preserve"> </w:t>
      </w:r>
      <w:r>
        <w:t xml:space="preserve">QE/SE/JED/2025/0487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Saudi Arabia Jeddah</w:t>
      </w:r>
    </w:p>
    <w:bookmarkStart w:id="21" w:name="client-information"/>
    <w:p>
      <w:pPr>
        <w:pStyle w:val="Heading2"/>
      </w:pPr>
      <w:r>
        <w:t xml:space="preserve">1. Client Information</w:t>
      </w:r>
    </w:p>
    <w:p>
      <w:pPr>
        <w:pStyle w:val="FirstParagraph"/>
      </w:pPr>
      <w:r>
        <w:t xml:space="preserve">This</w:t>
      </w:r>
      <w:r>
        <w:t xml:space="preserve"> </w:t>
      </w:r>
      <w:r>
        <w:t xml:space="preserve">Quotation Estimate</w:t>
      </w:r>
      <w:r>
        <w:t xml:space="preserve"> </w:t>
      </w:r>
      <w:r>
        <w:t xml:space="preserve">is prepared for the following client seeking to recruit a qualified</w:t>
      </w:r>
      <w:r>
        <w:t xml:space="preserve"> </w:t>
      </w:r>
      <w:r>
        <w:t xml:space="preserve">Sales Executive</w:t>
      </w:r>
      <w:r>
        <w:t xml:space="preserve"> </w:t>
      </w:r>
      <w:r>
        <w:t xml:space="preserve">to operate within the commercial district of</w:t>
      </w:r>
      <w:r>
        <w:t xml:space="preserve"> </w:t>
      </w:r>
      <w:r>
        <w:t xml:space="preserve">Saudi Arabia Jeddah</w:t>
      </w:r>
      <w:r>
        <w:t xml:space="preserv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Al-Nakheel Trading &amp; Distribution Co. Ltd.</w:t>
            </w:r>
          </w:p>
        </w:tc>
      </w:tr>
      <w:tr>
        <w:tc>
          <w:tcPr/>
          <w:p>
            <w:pPr>
              <w:pStyle w:val="Compact"/>
              <w:jc w:val="left"/>
            </w:pPr>
            <w:r>
              <w:rPr>
                <w:bCs/>
                <w:b/>
              </w:rPr>
              <w:t xml:space="preserve">Contact Person:</w:t>
            </w:r>
          </w:p>
        </w:tc>
        <w:tc>
          <w:tcPr/>
          <w:p>
            <w:pPr>
              <w:pStyle w:val="Compact"/>
              <w:jc w:val="left"/>
            </w:pPr>
            <w:r>
              <w:t xml:space="preserve">Mr. Khalid Al-Otaibi, Director of Operations</w:t>
            </w:r>
          </w:p>
        </w:tc>
      </w:tr>
      <w:tr>
        <w:tc>
          <w:tcPr/>
          <w:p>
            <w:pPr>
              <w:pStyle w:val="Compact"/>
              <w:jc w:val="left"/>
            </w:pPr>
            <w:r>
              <w:rPr>
                <w:bCs/>
                <w:b/>
              </w:rPr>
              <w:t xml:space="preserve">Address:</w:t>
            </w:r>
          </w:p>
        </w:tc>
        <w:tc>
          <w:tcPr/>
          <w:p>
            <w:pPr>
              <w:pStyle w:val="Compact"/>
              <w:jc w:val="left"/>
            </w:pPr>
            <w:r>
              <w:t xml:space="preserve">King Fahd Road, Al-Salam District, Jeddah 23412, Saudi Arabia</w:t>
            </w:r>
          </w:p>
        </w:tc>
      </w:tr>
      <w:tr>
        <w:tc>
          <w:tcPr/>
          <w:p>
            <w:pPr>
              <w:pStyle w:val="Compact"/>
              <w:jc w:val="left"/>
            </w:pPr>
            <w:r>
              <w:rPr>
                <w:bCs/>
                <w:b/>
              </w:rPr>
              <w:t xml:space="preserve">Email:</w:t>
            </w:r>
          </w:p>
        </w:tc>
        <w:tc>
          <w:tcPr/>
          <w:p>
            <w:pPr>
              <w:pStyle w:val="Compact"/>
              <w:jc w:val="left"/>
            </w:pPr>
            <w:r>
              <w:t xml:space="preserve">operations@alnakheel-sa.com</w:t>
            </w:r>
          </w:p>
        </w:tc>
      </w:tr>
      <w:tr>
        <w:tc>
          <w:tcPr/>
          <w:p>
            <w:pPr>
              <w:pStyle w:val="Compact"/>
              <w:jc w:val="left"/>
            </w:pPr>
            <w:r>
              <w:rPr>
                <w:bCs/>
                <w:b/>
              </w:rPr>
              <w:t xml:space="preserve">Phone:</w:t>
            </w:r>
          </w:p>
        </w:tc>
        <w:tc>
          <w:tcPr/>
          <w:p>
            <w:pPr>
              <w:pStyle w:val="Compact"/>
              <w:jc w:val="left"/>
            </w:pPr>
            <w:r>
              <w:t xml:space="preserve">+966 12 XXX XXXX</w:t>
            </w:r>
          </w:p>
        </w:tc>
      </w:tr>
    </w:tbl>
    <w:bookmarkEnd w:id="21"/>
    <w:bookmarkStart w:id="22" w:name="X69f189d12bca7423f76e0ca81105c7fc485c383"/>
    <w:p>
      <w:pPr>
        <w:pStyle w:val="Heading2"/>
      </w:pPr>
      <w:r>
        <w:t xml:space="preserve">2. Scope of Services – Sales Executive Recruitment</w:t>
      </w:r>
    </w:p>
    <w:p>
      <w:pPr>
        <w:pStyle w:val="FirstParagraph"/>
      </w:pPr>
      <w:r>
        <w:t xml:space="preserve">This</w:t>
      </w:r>
      <w:r>
        <w:t xml:space="preserve"> </w:t>
      </w:r>
      <w:r>
        <w:t xml:space="preserve">Quotation Estimate</w:t>
      </w:r>
      <w:r>
        <w:t xml:space="preserve"> </w:t>
      </w:r>
      <w:r>
        <w:t xml:space="preserve">outlines the comprehensive recruitment and onboarding services for a</w:t>
      </w:r>
      <w:r>
        <w:t xml:space="preserve"> </w:t>
      </w:r>
      <w:r>
        <w:t xml:space="preserve">Sales Executive</w:t>
      </w:r>
      <w:r>
        <w:t xml:space="preserve"> </w:t>
      </w:r>
      <w:r>
        <w:t xml:space="preserve">position based in</w:t>
      </w:r>
      <w:r>
        <w:t xml:space="preserve"> </w:t>
      </w:r>
      <w:r>
        <w:t xml:space="preserve">Saudi Arabia Jeddah</w:t>
      </w:r>
      <w:r>
        <w:t xml:space="preserve">. The role will involve managing B2B and B2C sales operations, developing client relationships across the Makkah region, and achieving monthly revenue targets aligned with the company's strategic growth objectives in the Western Province of Saudi Arabia.</w:t>
      </w:r>
    </w:p>
    <w:p>
      <w:pPr>
        <w:pStyle w:val="BodyText"/>
      </w:pPr>
      <w:r>
        <w:t xml:space="preserve">The</w:t>
      </w:r>
      <w:r>
        <w:t xml:space="preserve"> </w:t>
      </w:r>
      <w:r>
        <w:t xml:space="preserve">Sales Executive</w:t>
      </w:r>
      <w:r>
        <w:t xml:space="preserve"> </w:t>
      </w:r>
      <w:r>
        <w:t xml:space="preserve">will be responsible for identifying new business opportunities, conducting product demonstrations, negotiating contracts, and maintaining a CRM database. The position requires a minimum of three (3) years of proven experience in sales within the Saudi Arabian market, fluency in Arabic with professional English proficiency, and a valid Saudi residence or willingness to obtain a work permit (Iqama) for</w:t>
      </w:r>
      <w:r>
        <w:t xml:space="preserve"> </w:t>
      </w:r>
      <w:r>
        <w:t xml:space="preserve">Saudi Arabia Jeddah</w:t>
      </w:r>
      <w:r>
        <w:t xml:space="preserve">.</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Job advertisement and sourcing for Sales Executive position in Saudi Arabia Jeddah (GulfTalent, LinkedIn, Bayt.com, local Saudi job portals)</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Screening, shortlisting, and initial interviews of Sales Executive candidates (minimum 15 candidates reviewed)</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Psychometric and competency assessment for Sales Executive role (sales aptitude, negotiation skills, cultural fit for Saudi Arabia Jeddah market)</w:t>
            </w:r>
          </w:p>
        </w:tc>
        <w:tc>
          <w:tcPr/>
          <w:p>
            <w:pPr>
              <w:pStyle w:val="Compact"/>
              <w:jc w:val="left"/>
            </w:pPr>
            <w:r>
              <w:t xml:space="preserve">Per Candidate</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04</w:t>
            </w:r>
          </w:p>
        </w:tc>
        <w:tc>
          <w:tcPr/>
          <w:p>
            <w:pPr>
              <w:pStyle w:val="Compact"/>
              <w:jc w:val="left"/>
            </w:pPr>
            <w:r>
              <w:t xml:space="preserve">Background verification, reference checks, and Iqama/work permit eligibility confirmation for the selected Sales Executive</w:t>
            </w:r>
          </w:p>
        </w:tc>
        <w:tc>
          <w:tcPr/>
          <w:p>
            <w:pPr>
              <w:pStyle w:val="Compact"/>
              <w:jc w:val="left"/>
            </w:pPr>
            <w:r>
              <w:t xml:space="preserve">Lot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Onboarding support and 30-day post-placement follow-up for the Sales Executive in Saudi Arabia Jeddah</w:t>
            </w:r>
          </w:p>
        </w:tc>
        <w:tc>
          <w:tcPr/>
          <w:p>
            <w:pPr>
              <w:pStyle w:val="Compact"/>
              <w:jc w:val="left"/>
            </w:pPr>
            <w:r>
              <w:t xml:space="preserve">Lot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Replacement guarantee (one free re-recruitment within 90 days if the Sales Executive resigns or is terminated for cause)</w:t>
            </w:r>
          </w:p>
        </w:tc>
        <w:tc>
          <w:tcPr/>
          <w:p>
            <w:pPr>
              <w:pStyle w:val="Compact"/>
              <w:jc w:val="left"/>
            </w:pPr>
            <w:r>
              <w:t xml:space="preserve">Lot</w:t>
            </w:r>
          </w:p>
        </w:tc>
        <w:tc>
          <w:tcPr/>
          <w:p>
            <w:pPr>
              <w:pStyle w:val="Compact"/>
              <w:jc w:val="left"/>
            </w:pPr>
            <w:r>
              <w:t xml:space="preserve">0.00</w:t>
            </w:r>
          </w:p>
        </w:tc>
        <w:tc>
          <w:tcPr/>
          <w:p>
            <w:pPr>
              <w:pStyle w:val="Compact"/>
              <w:jc w:val="left"/>
            </w:pPr>
            <w:r>
              <w:t xml:space="preserve">0.00</w:t>
            </w:r>
          </w:p>
        </w:tc>
      </w:tr>
      <w:tr>
        <w:tc>
          <w:tcPr>
            <w:gridSpan w:val="4"/>
          </w:tcPr>
          <w:p>
            <w:pPr>
              <w:pStyle w:val="Compact"/>
              <w:jc w:val="left"/>
            </w:pPr>
            <w:r>
              <w:t xml:space="preserve">Subtotal</w:t>
            </w:r>
          </w:p>
        </w:tc>
        <w:tc>
          <w:tcPr/>
          <w:p>
            <w:pPr>
              <w:pStyle w:val="Compact"/>
              <w:jc w:val="left"/>
            </w:pPr>
            <w:r>
              <w:t xml:space="preserve">14,550.00</w:t>
            </w:r>
          </w:p>
        </w:tc>
      </w:tr>
      <w:tr>
        <w:tc>
          <w:tcPr>
            <w:gridSpan w:val="4"/>
          </w:tcPr>
          <w:p>
            <w:pPr>
              <w:pStyle w:val="Compact"/>
              <w:jc w:val="left"/>
            </w:pPr>
            <w:r>
              <w:t xml:space="preserve">VAT (15%)</w:t>
            </w:r>
          </w:p>
        </w:tc>
        <w:tc>
          <w:tcPr/>
          <w:p>
            <w:pPr>
              <w:pStyle w:val="Compact"/>
              <w:jc w:val="left"/>
            </w:pPr>
            <w:r>
              <w:t xml:space="preserve">2,182.50</w:t>
            </w:r>
          </w:p>
        </w:tc>
      </w:tr>
      <w:tr>
        <w:tc>
          <w:tcPr>
            <w:gridSpan w:val="4"/>
          </w:tcPr>
          <w:p>
            <w:pPr>
              <w:pStyle w:val="Compact"/>
              <w:jc w:val="left"/>
            </w:pPr>
            <w:r>
              <w:rPr>
                <w:bCs/>
                <w:b/>
              </w:rPr>
              <w:t xml:space="preserve">Grand Total (SAR)</w:t>
            </w:r>
          </w:p>
        </w:tc>
        <w:tc>
          <w:tcPr/>
          <w:p>
            <w:pPr>
              <w:pStyle w:val="Compact"/>
              <w:jc w:val="left"/>
            </w:pPr>
            <w:r>
              <w:rPr>
                <w:bCs/>
                <w:b/>
              </w:rPr>
              <w:t xml:space="preserve">16,732.50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period will require a revised quotation.</w:t>
      </w:r>
    </w:p>
    <w:p>
      <w:pPr>
        <w:numPr>
          <w:ilvl w:val="0"/>
          <w:numId w:val="1001"/>
        </w:numPr>
        <w:pStyle w:val="Compact"/>
      </w:pPr>
      <w:r>
        <w:t xml:space="preserve">Payment terms: 50% advance payment upon acceptance of this Quotation Estimate, and 50% upon successful placement of the</w:t>
      </w:r>
      <w:r>
        <w:t xml:space="preserve"> </w:t>
      </w:r>
      <w:r>
        <w:t xml:space="preserve">Sales Executive</w:t>
      </w:r>
      <w:r>
        <w:t xml:space="preserve"> </w:t>
      </w:r>
      <w:r>
        <w:t xml:space="preserve">in the role at the client's office in</w:t>
      </w:r>
      <w:r>
        <w:t xml:space="preserve"> </w:t>
      </w:r>
      <w:r>
        <w:t xml:space="preserve">Saudi Arabia Jeddah</w:t>
      </w:r>
      <w:r>
        <w:t xml:space="preserve">.</w:t>
      </w:r>
    </w:p>
    <w:p>
      <w:pPr>
        <w:numPr>
          <w:ilvl w:val="0"/>
          <w:numId w:val="1001"/>
        </w:numPr>
        <w:pStyle w:val="Compact"/>
      </w:pPr>
      <w:r>
        <w:t xml:space="preserve">All recruitment activities will comply with the Saudi Labor Law (Royal Decree No. M/51) and the regulations of the Ministry of Human Resources and Social Development of the Kingdom of Saudi Arabia.</w:t>
      </w:r>
    </w:p>
    <w:p>
      <w:pPr>
        <w:numPr>
          <w:ilvl w:val="0"/>
          <w:numId w:val="1001"/>
        </w:numPr>
        <w:pStyle w:val="Compact"/>
      </w:pPr>
      <w:r>
        <w:t xml:space="preserve">The</w:t>
      </w:r>
      <w:r>
        <w:t xml:space="preserve"> </w:t>
      </w:r>
      <w:r>
        <w:t xml:space="preserve">Sales Executive</w:t>
      </w:r>
      <w:r>
        <w:t xml:space="preserve"> </w:t>
      </w:r>
      <w:r>
        <w:t xml:space="preserve">candidate must meet the Saudization (Nitaqat) requirements applicable to the client's sector, or the client must hold a valid quota for expatriate employment in Jeddah.</w:t>
      </w:r>
    </w:p>
    <w:p>
      <w:pPr>
        <w:numPr>
          <w:ilvl w:val="0"/>
          <w:numId w:val="1001"/>
        </w:numPr>
        <w:pStyle w:val="Compact"/>
      </w:pPr>
      <w:r>
        <w:t xml:space="preserve">Any changes to the scope of services, including additional candidate profiles or extended search parameters for the</w:t>
      </w:r>
      <w:r>
        <w:t xml:space="preserve"> </w:t>
      </w:r>
      <w:r>
        <w:t xml:space="preserve">Sales Executive</w:t>
      </w:r>
      <w:r>
        <w:t xml:space="preserve"> </w:t>
      </w:r>
      <w:r>
        <w:t xml:space="preserve">position, will be subject to a supplementary Quotation Estimate.</w:t>
      </w:r>
    </w:p>
    <w:p>
      <w:pPr>
        <w:numPr>
          <w:ilvl w:val="0"/>
          <w:numId w:val="1001"/>
        </w:numPr>
        <w:pStyle w:val="Compact"/>
      </w:pPr>
      <w:r>
        <w:t xml:space="preserve">All personal data collected during the recruitment process will be handled in accordance with the Saudi Personal Data Protection Law (PDPL) effective from 2024.</w:t>
      </w:r>
    </w:p>
    <w:p>
      <w:pPr>
        <w:numPr>
          <w:ilvl w:val="0"/>
          <w:numId w:val="1001"/>
        </w:numPr>
        <w:pStyle w:val="Compact"/>
      </w:pPr>
      <w:r>
        <w:t xml:space="preserve">This Quotation Estimate does not constitute a contract of employment. The employment relationship between the client and the</w:t>
      </w:r>
      <w:r>
        <w:t xml:space="preserve"> </w:t>
      </w:r>
      <w:r>
        <w:t xml:space="preserve">Sales Executive</w:t>
      </w:r>
      <w:r>
        <w:t xml:space="preserve"> </w:t>
      </w:r>
      <w:r>
        <w:t xml:space="preserve">shall be governed by a separate employment contract in accordance with Saudi Arabian labor regulations.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 recruitment of a</w:t>
      </w:r>
      <w:r>
        <w:t xml:space="preserve"> </w:t>
      </w:r>
      <w:r>
        <w:t xml:space="preserve">Sales Executive</w:t>
      </w:r>
      <w:r>
        <w:t xml:space="preserve"> </w:t>
      </w:r>
      <w:r>
        <w:t xml:space="preserve">in</w:t>
      </w:r>
      <w:r>
        <w:t xml:space="preserve"> </w:t>
      </w:r>
      <w:r>
        <w:t xml:space="preserve">Saudi Arabia Jeddah</w:t>
      </w:r>
      <w:r>
        <w:t xml:space="preserve"> </w:t>
      </w:r>
      <w:r>
        <w:t xml:space="preserve">under the terms and conditions stated herein.</w:t>
      </w:r>
    </w:p>
    <w:p>
      <w:pPr>
        <w:pStyle w:val="BodyText"/>
      </w:pPr>
      <w:r>
        <w:rPr>
          <w:bCs/>
          <w:b/>
        </w:rPr>
        <w:t xml:space="preserve">For: Al-Nakheel Trading &amp; Distribution Co. Ltd.</w:t>
      </w:r>
      <w:r>
        <w:br/>
      </w:r>
      <w:r>
        <w:t xml:space="preserve">Name: _________________________</w:t>
      </w:r>
      <w:r>
        <w:br/>
      </w:r>
      <w:r>
        <w:t xml:space="preserve">Title: Director of Operations</w:t>
      </w:r>
      <w:r>
        <w:br/>
      </w:r>
      <w:r>
        <w:t xml:space="preserve">Date: _________________________</w:t>
      </w:r>
    </w:p>
    <w:p>
      <w:pPr>
        <w:pStyle w:val="BodyText"/>
      </w:pPr>
      <w:r>
        <w:rPr>
          <w:bCs/>
          <w:b/>
        </w:rPr>
        <w:t xml:space="preserve">For: Al-Sharq Human Resources Consultancy</w:t>
      </w:r>
      <w:r>
        <w:br/>
      </w:r>
      <w:r>
        <w:t xml:space="preserve">Name: _________________________</w:t>
      </w:r>
      <w:r>
        <w:br/>
      </w:r>
      <w:r>
        <w:t xml:space="preserve">Title: Senior Recruitment Consultant</w:t>
      </w:r>
      <w:r>
        <w:br/>
      </w:r>
      <w:r>
        <w:t xml:space="preserve">Date: _________________________</w:t>
      </w:r>
    </w:p>
    <w:p>
      <w:pPr>
        <w:pStyle w:val="BodyText"/>
      </w:pPr>
      <w:r>
        <w:t xml:space="preserve">Al-Sharq Human Resources Consultancy | Office 412, Al-Balad Business Tower, Prince Sultan Road, Jeddah 21442, Saudi Arabia</w:t>
      </w:r>
    </w:p>
    <w:p>
      <w:pPr>
        <w:pStyle w:val="BodyText"/>
      </w:pPr>
      <w:r>
        <w:t xml:space="preserve">Tel: +966 12 XXX XXXX | Email: info@alsharq-hr.com | www.alsharq-hr.com</w:t>
      </w:r>
    </w:p>
    <w:p>
      <w:pPr>
        <w:pStyle w:val="BodyText"/>
      </w:pPr>
      <w:r>
        <w:t xml:space="preserve">This Quotation Estimate is a confidential document intended solely for the named client. Unauthorized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Saudi Arabia Jeddah</dc:title>
  <dc:creator/>
  <dc:language>en</dc:language>
  <cp:keywords/>
  <dcterms:created xsi:type="dcterms:W3CDTF">2026-10-10T07:01:05Z</dcterms:created>
  <dcterms:modified xsi:type="dcterms:W3CDTF">2026-10-10T07:01:05Z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