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Sales</w:t>
      </w:r>
      <w:r>
        <w:t xml:space="preserve"> </w:t>
      </w:r>
      <w:r>
        <w:t xml:space="preserve">Executive</w:t>
      </w:r>
      <w:r>
        <w:t xml:space="preserve"> </w:t>
      </w:r>
      <w:r>
        <w:t xml:space="preserve">-</w:t>
      </w:r>
      <w:r>
        <w:t xml:space="preserve"> </w:t>
      </w:r>
      <w:r>
        <w:t xml:space="preserve">South</w:t>
      </w:r>
      <w:r>
        <w:t xml:space="preserve"> </w:t>
      </w:r>
      <w:r>
        <w:t xml:space="preserve">Africa</w:t>
      </w:r>
      <w:r>
        <w:t xml:space="preserve"> </w:t>
      </w:r>
      <w:r>
        <w:t xml:space="preserve">Johannesburg</w:t>
      </w:r>
    </w:p>
    <w:bookmarkStart w:id="20" w:name="quotation-estimate"/>
    <w:p>
      <w:pPr>
        <w:pStyle w:val="Heading1"/>
      </w:pPr>
      <w:r>
        <w:t xml:space="preserve">Quotation Estimate</w:t>
      </w:r>
    </w:p>
    <w:p>
      <w:pPr>
        <w:pStyle w:val="FirstParagraph"/>
      </w:pPr>
      <w:r>
        <w:t xml:space="preserve">Professional Recruitment &amp; Executive Search Services</w:t>
      </w:r>
    </w:p>
    <w:p>
      <w:pPr>
        <w:pStyle w:val="BodyText"/>
      </w:pPr>
      <w:r>
        <w:t xml:space="preserve">Specialising in</w:t>
      </w:r>
      <w:r>
        <w:t xml:space="preserve"> </w:t>
      </w:r>
      <w:r>
        <w:rPr>
          <w:bCs/>
          <w:b/>
        </w:rPr>
        <w:t xml:space="preserve">Sales Executive</w:t>
      </w:r>
      <w:r>
        <w:t xml:space="preserve"> </w:t>
      </w:r>
      <w:r>
        <w:t xml:space="preserve">Placements Across South Africa</w:t>
      </w:r>
    </w:p>
    <w:bookmarkEnd w:id="20"/>
    <w:p>
      <w:pPr>
        <w:pStyle w:val="BodyText"/>
      </w:pPr>
      <w:r>
        <w:rPr>
          <w:bCs/>
          <w:b/>
        </w:rPr>
        <w:t xml:space="preserve">Quotation No.:</w:t>
      </w:r>
      <w:r>
        <w:t xml:space="preserve"> </w:t>
      </w:r>
      <w:r>
        <w:t xml:space="preserve">QE-JHB-2025-04782</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Location:</w:t>
      </w:r>
      <w:r>
        <w:t xml:space="preserve"> </w:t>
      </w:r>
      <w:r>
        <w:t xml:space="preserve">South Africa Johannesburg</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has been prepared in response to the client's request for a comprehensive cost breakdown regarding the recruitment, onboarding, and first-year employment of a qualified</w:t>
      </w:r>
      <w:r>
        <w:t xml:space="preserve"> </w:t>
      </w:r>
      <w:r>
        <w:t xml:space="preserve">Sales Executive</w:t>
      </w:r>
      <w:r>
        <w:t xml:space="preserve"> </w:t>
      </w:r>
      <w:r>
        <w:t xml:space="preserve">based in</w:t>
      </w:r>
      <w:r>
        <w:t xml:space="preserve"> </w:t>
      </w:r>
      <w:r>
        <w:t xml:space="preserve">South Africa Johannesburg</w:t>
      </w:r>
      <w:r>
        <w:t xml:space="preserve">. This document serves as a formal financial proposal outlining all anticipated costs, service fees, and associated expenses related to securing a high-performing Sales Executive for the client's operations in the Johannesburg metropolitan area.</w:t>
      </w:r>
    </w:p>
    <w:p>
      <w:pPr>
        <w:pStyle w:val="BodyText"/>
      </w:pPr>
      <w:r>
        <w:t xml:space="preserve">Our firm, with over fifteen years of experience in executive recruitment within South Africa, has tailored this Quotation Estimate specifically to reflect the current labour market conditions, salary benchmarks, and regulatory requirements applicable to Sales Executive roles in South Africa Johannesburg. All figures presented herein are quoted in South African Rand (ZAR) and are subject to the terms and conditions outlined in Section 8 of this document.</w:t>
      </w:r>
    </w:p>
    <w:bookmarkEnd w:id="21"/>
    <w:bookmarkStart w:id="22" w:name="scope-of-services"/>
    <w:p>
      <w:pPr>
        <w:pStyle w:val="Heading2"/>
      </w:pPr>
      <w:r>
        <w:t xml:space="preserve">2. Scope of Services</w:t>
      </w:r>
    </w:p>
    <w:p>
      <w:pPr>
        <w:pStyle w:val="FirstParagraph"/>
      </w:pPr>
      <w:r>
        <w:t xml:space="preserve">The services covered under this Quotation Estimate for the Sales Executive position in South Africa Johannesburg include the following:</w:t>
      </w:r>
    </w:p>
    <w:p>
      <w:pPr>
        <w:numPr>
          <w:ilvl w:val="0"/>
          <w:numId w:val="1001"/>
        </w:numPr>
        <w:pStyle w:val="Compact"/>
      </w:pPr>
      <w:r>
        <w:t xml:space="preserve">Full-cycle recruitment and selection of a Sales Executive with a minimum of five (5) years of proven experience in B2B or B2C sales environments.</w:t>
      </w:r>
    </w:p>
    <w:p>
      <w:pPr>
        <w:numPr>
          <w:ilvl w:val="0"/>
          <w:numId w:val="1001"/>
        </w:numPr>
        <w:pStyle w:val="Compact"/>
      </w:pPr>
      <w:r>
        <w:t xml:space="preserve">Market research and salary benchmarking specific to the Johannesburg commercial district and surrounding suburbs including Sandton, Rosebank, and Midrand.</w:t>
      </w:r>
    </w:p>
    <w:p>
      <w:pPr>
        <w:numPr>
          <w:ilvl w:val="0"/>
          <w:numId w:val="1001"/>
        </w:numPr>
        <w:pStyle w:val="Compact"/>
      </w:pPr>
      <w:r>
        <w:t xml:space="preserve">Conducting structured interviews, psychometric assessments, and competency-based evaluations for shortlisted Sales Executive candidates.</w:t>
      </w:r>
    </w:p>
    <w:p>
      <w:pPr>
        <w:numPr>
          <w:ilvl w:val="0"/>
          <w:numId w:val="1001"/>
        </w:numPr>
        <w:pStyle w:val="Compact"/>
      </w:pPr>
      <w:r>
        <w:t xml:space="preserve">Background verification, reference checks, and skills validation in compliance with South African labour legislation.</w:t>
      </w:r>
    </w:p>
    <w:p>
      <w:pPr>
        <w:numPr>
          <w:ilvl w:val="0"/>
          <w:numId w:val="1001"/>
        </w:numPr>
        <w:pStyle w:val="Compact"/>
      </w:pPr>
      <w:r>
        <w:t xml:space="preserve">Preparation of a formal offer letter and negotiation support for the Sales Executive appointment.</w:t>
      </w:r>
    </w:p>
    <w:p>
      <w:pPr>
        <w:numPr>
          <w:ilvl w:val="0"/>
          <w:numId w:val="1001"/>
        </w:numPr>
        <w:pStyle w:val="Compact"/>
      </w:pPr>
      <w:r>
        <w:t xml:space="preserve">Onboarding facilitation and a ninety (90) day post-placement support period.</w:t>
      </w:r>
    </w:p>
    <w:p>
      <w:pPr>
        <w:numPr>
          <w:ilvl w:val="0"/>
          <w:numId w:val="1001"/>
        </w:numPr>
        <w:pStyle w:val="Compact"/>
      </w:pPr>
      <w:r>
        <w:t xml:space="preserve">Compliance with the Basic Conditions of Employment Act, Labour Relations Act, and all applicable South African employment regulations.</w:t>
      </w:r>
    </w:p>
    <w:bookmarkEnd w:id="22"/>
    <w:bookmarkStart w:id="23" w:name="detailed-cost-breakdown"/>
    <w:p>
      <w:pPr>
        <w:pStyle w:val="Heading2"/>
      </w:pPr>
      <w:r>
        <w:t xml:space="preserve">3. Detailed Cost Breakdown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 Description</w:t>
            </w:r>
          </w:p>
        </w:tc>
        <w:tc>
          <w:tcPr/>
          <w:p>
            <w:pPr>
              <w:pStyle w:val="Compact"/>
              <w:jc w:val="left"/>
            </w:pPr>
            <w:r>
              <w:t xml:space="preserve">Reference</w:t>
            </w:r>
          </w:p>
        </w:tc>
        <w:tc>
          <w:tcPr/>
          <w:p>
            <w:pPr>
              <w:pStyle w:val="Compact"/>
              <w:jc w:val="left"/>
            </w:pPr>
            <w:r>
              <w:t xml:space="preserve">Amount (ZAR)</w:t>
            </w:r>
          </w:p>
        </w:tc>
      </w:tr>
      <w:tr>
        <w:tc>
          <w:tcPr/>
          <w:p>
            <w:pPr>
              <w:pStyle w:val="Compact"/>
              <w:jc w:val="left"/>
            </w:pPr>
            <w:r>
              <w:t xml:space="preserve">Recruitment and Sourcing Fee (Sales Executive, Johannesburg)</w:t>
            </w:r>
          </w:p>
        </w:tc>
        <w:tc>
          <w:tcPr/>
          <w:p>
            <w:pPr>
              <w:pStyle w:val="Compact"/>
              <w:jc w:val="left"/>
            </w:pPr>
            <w:r>
              <w:t xml:space="preserve">REC-001</w:t>
            </w:r>
          </w:p>
        </w:tc>
        <w:tc>
          <w:tcPr/>
          <w:p>
            <w:pPr>
              <w:pStyle w:val="Compact"/>
              <w:jc w:val="left"/>
            </w:pPr>
            <w:r>
              <w:t xml:space="preserve">R 48,500.00</w:t>
            </w:r>
          </w:p>
        </w:tc>
      </w:tr>
      <w:tr>
        <w:tc>
          <w:tcPr/>
          <w:p>
            <w:pPr>
              <w:pStyle w:val="Compact"/>
              <w:jc w:val="left"/>
            </w:pPr>
            <w:r>
              <w:t xml:space="preserve">Psychometric and Competency Assessment Package</w:t>
            </w:r>
          </w:p>
        </w:tc>
        <w:tc>
          <w:tcPr/>
          <w:p>
            <w:pPr>
              <w:pStyle w:val="Compact"/>
              <w:jc w:val="left"/>
            </w:pPr>
            <w:r>
              <w:t xml:space="preserve">ASM-002</w:t>
            </w:r>
          </w:p>
        </w:tc>
        <w:tc>
          <w:tcPr/>
          <w:p>
            <w:pPr>
              <w:pStyle w:val="Compact"/>
              <w:jc w:val="left"/>
            </w:pPr>
            <w:r>
              <w:t xml:space="preserve">R 6,200.00</w:t>
            </w:r>
          </w:p>
        </w:tc>
      </w:tr>
      <w:tr>
        <w:tc>
          <w:tcPr/>
          <w:p>
            <w:pPr>
              <w:pStyle w:val="Compact"/>
              <w:jc w:val="left"/>
            </w:pPr>
            <w:r>
              <w:t xml:space="preserve">Background Verification and Reference Checks</w:t>
            </w:r>
          </w:p>
        </w:tc>
        <w:tc>
          <w:tcPr/>
          <w:p>
            <w:pPr>
              <w:pStyle w:val="Compact"/>
              <w:jc w:val="left"/>
            </w:pPr>
            <w:r>
              <w:t xml:space="preserve">VER-003</w:t>
            </w:r>
          </w:p>
        </w:tc>
        <w:tc>
          <w:tcPr/>
          <w:p>
            <w:pPr>
              <w:pStyle w:val="Compact"/>
              <w:jc w:val="left"/>
            </w:pPr>
            <w:r>
              <w:t xml:space="preserve">R 3,800.00</w:t>
            </w:r>
          </w:p>
        </w:tc>
      </w:tr>
      <w:tr>
        <w:tc>
          <w:tcPr/>
          <w:p>
            <w:pPr>
              <w:pStyle w:val="Compact"/>
              <w:jc w:val="left"/>
            </w:pPr>
            <w:r>
              <w:t xml:space="preserve">Offer Letter Preparation and Negotiation Support</w:t>
            </w:r>
          </w:p>
        </w:tc>
        <w:tc>
          <w:tcPr/>
          <w:p>
            <w:pPr>
              <w:pStyle w:val="Compact"/>
              <w:jc w:val="left"/>
            </w:pPr>
            <w:r>
              <w:t xml:space="preserve">OFF-004</w:t>
            </w:r>
          </w:p>
        </w:tc>
        <w:tc>
          <w:tcPr/>
          <w:p>
            <w:pPr>
              <w:pStyle w:val="Compact"/>
              <w:jc w:val="left"/>
            </w:pPr>
            <w:r>
              <w:t xml:space="preserve">R 4,500.00</w:t>
            </w:r>
          </w:p>
        </w:tc>
      </w:tr>
      <w:tr>
        <w:tc>
          <w:tcPr/>
          <w:p>
            <w:pPr>
              <w:pStyle w:val="Compact"/>
              <w:jc w:val="left"/>
            </w:pPr>
            <w:r>
              <w:t xml:space="preserve">Onboarding Facilitation and Compliance Review</w:t>
            </w:r>
          </w:p>
        </w:tc>
        <w:tc>
          <w:tcPr/>
          <w:p>
            <w:pPr>
              <w:pStyle w:val="Compact"/>
              <w:jc w:val="left"/>
            </w:pPr>
            <w:r>
              <w:t xml:space="preserve">ONB-005</w:t>
            </w:r>
          </w:p>
        </w:tc>
        <w:tc>
          <w:tcPr/>
          <w:p>
            <w:pPr>
              <w:pStyle w:val="Compact"/>
              <w:jc w:val="left"/>
            </w:pPr>
            <w:r>
              <w:t xml:space="preserve">R 5,000.00</w:t>
            </w:r>
          </w:p>
        </w:tc>
      </w:tr>
      <w:tr>
        <w:tc>
          <w:tcPr/>
          <w:p>
            <w:pPr>
              <w:pStyle w:val="Compact"/>
              <w:jc w:val="left"/>
            </w:pPr>
            <w:r>
              <w:t xml:space="preserve">Ninety (90) Day Post-Placement Support</w:t>
            </w:r>
          </w:p>
        </w:tc>
        <w:tc>
          <w:tcPr/>
          <w:p>
            <w:pPr>
              <w:pStyle w:val="Compact"/>
              <w:jc w:val="left"/>
            </w:pPr>
            <w:r>
              <w:t xml:space="preserve">SUP-006</w:t>
            </w:r>
          </w:p>
        </w:tc>
        <w:tc>
          <w:tcPr/>
          <w:p>
            <w:pPr>
              <w:pStyle w:val="Compact"/>
              <w:jc w:val="left"/>
            </w:pPr>
            <w:r>
              <w:t xml:space="preserve">R 12,000.00</w:t>
            </w:r>
          </w:p>
        </w:tc>
      </w:tr>
      <w:tr>
        <w:tc>
          <w:tcPr/>
          <w:p>
            <w:pPr>
              <w:pStyle w:val="Compact"/>
              <w:jc w:val="left"/>
            </w:pPr>
            <w:r>
              <w:t xml:space="preserve">Market Salary Benchmarking Report (Johannesburg Sales Sector)</w:t>
            </w:r>
          </w:p>
        </w:tc>
        <w:tc>
          <w:tcPr/>
          <w:p>
            <w:pPr>
              <w:pStyle w:val="Compact"/>
              <w:jc w:val="left"/>
            </w:pPr>
            <w:r>
              <w:t xml:space="preserve">MBR-007</w:t>
            </w:r>
          </w:p>
        </w:tc>
        <w:tc>
          <w:tcPr/>
          <w:p>
            <w:pPr>
              <w:pStyle w:val="Compact"/>
              <w:jc w:val="left"/>
            </w:pPr>
            <w:r>
              <w:t xml:space="preserve">R 3,500.00</w:t>
            </w:r>
          </w:p>
        </w:tc>
      </w:tr>
      <w:tr>
        <w:tc>
          <w:tcPr/>
          <w:p>
            <w:pPr>
              <w:pStyle w:val="Compact"/>
              <w:jc w:val="left"/>
            </w:pPr>
            <w:r>
              <w:t xml:space="preserve">Administrative and Processing Fees</w:t>
            </w:r>
          </w:p>
        </w:tc>
        <w:tc>
          <w:tcPr/>
          <w:p>
            <w:pPr>
              <w:pStyle w:val="Compact"/>
              <w:jc w:val="left"/>
            </w:pPr>
            <w:r>
              <w:t xml:space="preserve">ADM-008</w:t>
            </w:r>
          </w:p>
        </w:tc>
        <w:tc>
          <w:tcPr/>
          <w:p>
            <w:pPr>
              <w:pStyle w:val="Compact"/>
              <w:jc w:val="left"/>
            </w:pPr>
            <w:r>
              <w:t xml:space="preserve">R 2,500.00</w:t>
            </w:r>
          </w:p>
        </w:tc>
      </w:tr>
      <w:tr>
        <w:tc>
          <w:tcPr>
            <w:gridSpan w:val="2"/>
          </w:tcPr>
          <w:p>
            <w:pPr>
              <w:pStyle w:val="Compact"/>
              <w:jc w:val="left"/>
            </w:pPr>
            <w:r>
              <w:t xml:space="preserve">Subtotal (Excluding VAT)</w:t>
            </w:r>
          </w:p>
        </w:tc>
        <w:tc>
          <w:tcPr/>
          <w:p>
            <w:pPr>
              <w:pStyle w:val="Compact"/>
              <w:jc w:val="left"/>
            </w:pPr>
            <w:r>
              <w:t xml:space="preserve">R 86,000.00</w:t>
            </w:r>
          </w:p>
        </w:tc>
      </w:tr>
      <w:tr>
        <w:tc>
          <w:tcPr/>
          <w:p>
            <w:pPr>
              <w:pStyle w:val="Compact"/>
              <w:jc w:val="left"/>
            </w:pPr>
            <w:r>
              <w:t xml:space="preserve">VAT @ 15% (South African Standard Rate)</w:t>
            </w:r>
          </w:p>
        </w:tc>
        <w:tc>
          <w:tcPr/>
          <w:p>
            <w:pPr>
              <w:pStyle w:val="Compact"/>
              <w:jc w:val="left"/>
            </w:pPr>
            <w:r>
              <w:t xml:space="preserve">VAT-009</w:t>
            </w:r>
          </w:p>
        </w:tc>
        <w:tc>
          <w:tcPr/>
          <w:p>
            <w:pPr>
              <w:pStyle w:val="Compact"/>
              <w:jc w:val="left"/>
            </w:pPr>
            <w:r>
              <w:t xml:space="preserve">R 12,900.00</w:t>
            </w:r>
          </w:p>
        </w:tc>
      </w:tr>
      <w:tr>
        <w:tc>
          <w:tcPr>
            <w:gridSpan w:val="2"/>
          </w:tcPr>
          <w:p>
            <w:pPr>
              <w:pStyle w:val="Compact"/>
              <w:jc w:val="left"/>
            </w:pPr>
            <w:r>
              <w:t xml:space="preserve">Total Quotation Estimate Amount (Incl. VAT)</w:t>
            </w:r>
          </w:p>
        </w:tc>
        <w:tc>
          <w:tcPr/>
          <w:p>
            <w:pPr>
              <w:pStyle w:val="Compact"/>
              <w:jc w:val="left"/>
            </w:pPr>
            <w:r>
              <w:t xml:space="preserve">R 98,900.00</w:t>
            </w:r>
          </w:p>
        </w:tc>
      </w:tr>
    </w:tbl>
    <w:bookmarkEnd w:id="23"/>
    <w:bookmarkStart w:id="24" w:name="X805e20888c769fb0a596717a47cf0be58e85da0"/>
    <w:p>
      <w:pPr>
        <w:pStyle w:val="Heading2"/>
      </w:pPr>
      <w:r>
        <w:t xml:space="preserve">4. Recommended Sales Executive Compensation Package</w:t>
      </w:r>
    </w:p>
    <w:p>
      <w:pPr>
        <w:pStyle w:val="FirstParagraph"/>
      </w:pPr>
      <w:r>
        <w:t xml:space="preserve">Based on our extensive market research within the South Africa Johannesburg sales sector, the following compensation structure is recommended for the Sales Executive role. This Quotation Estimate includes advisory guidance on competitive remuneration to ensure the client attracts and retains top-tier sales talent: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Compensation Component</w:t>
            </w:r>
          </w:p>
        </w:tc>
        <w:tc>
          <w:tcPr/>
          <w:p>
            <w:pPr>
              <w:pStyle w:val="Compact"/>
              <w:jc w:val="left"/>
            </w:pPr>
            <w:r>
              <w:t xml:space="preserve">Monthly Amount (ZAR)</w:t>
            </w:r>
          </w:p>
        </w:tc>
        <w:tc>
          <w:tcPr/>
          <w:p>
            <w:pPr>
              <w:pStyle w:val="Compact"/>
              <w:jc w:val="left"/>
            </w:pPr>
            <w:r>
              <w:t xml:space="preserve">Annual Amount (ZAR)</w:t>
            </w:r>
          </w:p>
        </w:tc>
      </w:tr>
      <w:tr>
        <w:tc>
          <w:tcPr/>
          <w:p>
            <w:pPr>
              <w:pStyle w:val="Compact"/>
              <w:jc w:val="left"/>
            </w:pPr>
            <w:r>
              <w:t xml:space="preserve">Basic Monthly Salary</w:t>
            </w:r>
          </w:p>
        </w:tc>
        <w:tc>
          <w:tcPr/>
          <w:p>
            <w:pPr>
              <w:pStyle w:val="Compact"/>
              <w:jc w:val="left"/>
            </w:pPr>
            <w:r>
              <w:t xml:space="preserve">R 32,000.00</w:t>
            </w:r>
          </w:p>
        </w:tc>
        <w:tc>
          <w:tcPr/>
          <w:p>
            <w:pPr>
              <w:pStyle w:val="Compact"/>
              <w:jc w:val="left"/>
            </w:pPr>
            <w:r>
              <w:t xml:space="preserve">R 384,000.00</w:t>
            </w:r>
          </w:p>
        </w:tc>
      </w:tr>
      <w:tr>
        <w:tc>
          <w:tcPr/>
          <w:p>
            <w:pPr>
              <w:pStyle w:val="Compact"/>
              <w:jc w:val="left"/>
            </w:pPr>
            <w:r>
              <w:t xml:space="preserve">Performance-Based Commission (Estimated Average)</w:t>
            </w:r>
          </w:p>
        </w:tc>
        <w:tc>
          <w:tcPr/>
          <w:p>
            <w:pPr>
              <w:pStyle w:val="Compact"/>
              <w:jc w:val="left"/>
            </w:pPr>
            <w:r>
              <w:t xml:space="preserve">R 12,000.00</w:t>
            </w:r>
          </w:p>
        </w:tc>
        <w:tc>
          <w:tcPr/>
          <w:p>
            <w:pPr>
              <w:pStyle w:val="Compact"/>
              <w:jc w:val="left"/>
            </w:pPr>
            <w:r>
              <w:t xml:space="preserve">R 144,000.00</w:t>
            </w:r>
          </w:p>
        </w:tc>
      </w:tr>
      <w:tr>
        <w:tc>
          <w:tcPr/>
          <w:p>
            <w:pPr>
              <w:pStyle w:val="Compact"/>
              <w:jc w:val="left"/>
            </w:pPr>
            <w:r>
              <w:t xml:space="preserve">Company Vehicle Allowance</w:t>
            </w:r>
          </w:p>
        </w:tc>
        <w:tc>
          <w:tcPr/>
          <w:p>
            <w:pPr>
              <w:pStyle w:val="Compact"/>
              <w:jc w:val="left"/>
            </w:pPr>
            <w:r>
              <w:t xml:space="preserve">R 8,500.00</w:t>
            </w:r>
          </w:p>
        </w:tc>
        <w:tc>
          <w:tcPr/>
          <w:p>
            <w:pPr>
              <w:pStyle w:val="Compact"/>
              <w:jc w:val="left"/>
            </w:pPr>
            <w:r>
              <w:t xml:space="preserve">R 102,000.00</w:t>
            </w:r>
          </w:p>
        </w:tc>
      </w:tr>
      <w:tr>
        <w:tc>
          <w:tcPr/>
          <w:p>
            <w:pPr>
              <w:pStyle w:val="Compact"/>
              <w:jc w:val="left"/>
            </w:pPr>
            <w:r>
              <w:t xml:space="preserve">Medical Aid Contribution (Employer Portion)</w:t>
            </w:r>
          </w:p>
        </w:tc>
        <w:tc>
          <w:tcPr/>
          <w:p>
            <w:pPr>
              <w:pStyle w:val="Compact"/>
              <w:jc w:val="left"/>
            </w:pPr>
            <w:r>
              <w:t xml:space="preserve">R 4,200.00</w:t>
            </w:r>
          </w:p>
        </w:tc>
        <w:tc>
          <w:tcPr/>
          <w:p>
            <w:pPr>
              <w:pStyle w:val="Compact"/>
              <w:jc w:val="left"/>
            </w:pPr>
            <w:r>
              <w:t xml:space="preserve">R 50,400.00</w:t>
            </w:r>
          </w:p>
        </w:tc>
      </w:tr>
      <w:tr>
        <w:tc>
          <w:tcPr/>
          <w:p>
            <w:pPr>
              <w:pStyle w:val="Compact"/>
              <w:jc w:val="left"/>
            </w:pPr>
            <w:r>
              <w:t xml:space="preserve">Annual Performance Bonus (Target 10%)</w:t>
            </w:r>
          </w:p>
        </w:tc>
        <w:tc>
          <w:tcPr/>
          <w:p>
            <w:pPr>
              <w:pStyle w:val="Compact"/>
              <w:jc w:val="left"/>
            </w:pPr>
            <w:r>
              <w:t xml:space="preserve">R 2,667.00</w:t>
            </w:r>
          </w:p>
        </w:tc>
        <w:tc>
          <w:tcPr/>
          <w:p>
            <w:pPr>
              <w:pStyle w:val="Compact"/>
              <w:jc w:val="left"/>
            </w:pPr>
            <w:r>
              <w:t xml:space="preserve">R 32,000.00</w:t>
            </w:r>
          </w:p>
        </w:tc>
      </w:tr>
      <w:tr>
        <w:tc>
          <w:tcPr/>
          <w:p>
            <w:pPr>
              <w:pStyle w:val="Compact"/>
              <w:jc w:val="left"/>
            </w:pPr>
            <w:r>
              <w:t xml:space="preserve">Total Estimated Annual Cost to Employer</w:t>
            </w:r>
          </w:p>
        </w:tc>
        <w:tc>
          <w:tcPr/>
          <w:p>
            <w:pPr>
              <w:pStyle w:val="Compact"/>
              <w:jc w:val="left"/>
            </w:pPr>
            <w:r>
              <w:t xml:space="preserve">R 59,367.00</w:t>
            </w:r>
          </w:p>
        </w:tc>
        <w:tc>
          <w:tcPr/>
          <w:p>
            <w:pPr>
              <w:pStyle w:val="Compact"/>
              <w:jc w:val="left"/>
            </w:pPr>
            <w:r>
              <w:t xml:space="preserve">R 712,400.00</w:t>
            </w:r>
          </w:p>
        </w:tc>
      </w:tr>
    </w:tbl>
    <w:p>
      <w:pPr>
        <w:pStyle w:val="BodyText"/>
      </w:pPr>
      <w:r>
        <w:t xml:space="preserve">Please note that the above compensation figures are advisory and form part of the broader Quotation Estimate. They are not included in the service fee total presented in Section 3, as they represent ongoing employment costs borne directly by the client.</w:t>
      </w:r>
    </w:p>
    <w:bookmarkEnd w:id="24"/>
    <w:bookmarkStart w:id="25" w:name="terms-and-conditions"/>
    <w:p>
      <w:pPr>
        <w:pStyle w:val="Heading2"/>
      </w:pPr>
      <w:r>
        <w:t xml:space="preserve">5. Terms and Conditions</w:t>
      </w:r>
    </w:p>
    <w:p>
      <w:pPr>
        <w:numPr>
          <w:ilvl w:val="0"/>
          <w:numId w:val="1002"/>
        </w:numPr>
        <w:pStyle w:val="Compact"/>
      </w:pPr>
      <w:r>
        <w:t xml:space="preserve">This Quotation Estimate is valid for thirty (30) calendar days from the date of issue. Beyond this period, all fees and rates are subject to revision based on prevailing market conditions in South Africa Johannesburg.</w:t>
      </w:r>
    </w:p>
    <w:p>
      <w:pPr>
        <w:numPr>
          <w:ilvl w:val="0"/>
          <w:numId w:val="1002"/>
        </w:numPr>
        <w:pStyle w:val="Compact"/>
      </w:pPr>
      <w:r>
        <w:t xml:space="preserve">Payment terms: 50% of the total Quotation Estimate amount is due upon acceptance of this proposal, and the remaining 50% is payable upon successful completion of the Sales Executive's probationary period (three months).</w:t>
      </w:r>
    </w:p>
    <w:p>
      <w:pPr>
        <w:numPr>
          <w:ilvl w:val="0"/>
          <w:numId w:val="1002"/>
        </w:numPr>
        <w:pStyle w:val="Compact"/>
      </w:pPr>
      <w:r>
        <w:t xml:space="preserve">All amounts are quoted in South African Rand (ZAR) and are inclusive of applicable Value Added Tax (VAT) at the current South African rate of 15%.</w:t>
      </w:r>
    </w:p>
    <w:p>
      <w:pPr>
        <w:numPr>
          <w:ilvl w:val="0"/>
          <w:numId w:val="1002"/>
        </w:numPr>
        <w:pStyle w:val="Compact"/>
      </w:pPr>
      <w:r>
        <w:t xml:space="preserve">The recruitment guarantee period for the Sales Executive placement is ninety (90) days from the date of commencement of employment. Should the Sales Executive resign or be terminated for cause within this period, a replacement candidate will be sourced at no additional recruitment fee.</w:t>
      </w:r>
    </w:p>
    <w:p>
      <w:pPr>
        <w:numPr>
          <w:ilvl w:val="0"/>
          <w:numId w:val="1002"/>
        </w:numPr>
        <w:pStyle w:val="Compact"/>
      </w:pPr>
      <w:r>
        <w:t xml:space="preserve">This Quotation Estimate does not include costs related to relocation, if applicable, or any additional training programmes beyond the standard onboarding process.</w:t>
      </w:r>
    </w:p>
    <w:p>
      <w:pPr>
        <w:numPr>
          <w:ilvl w:val="0"/>
          <w:numId w:val="1002"/>
        </w:numPr>
        <w:pStyle w:val="Compact"/>
      </w:pPr>
      <w:r>
        <w:t xml:space="preserve">All services will be rendered in strict compliance with South African labour laws, the POPIA (Protection of Personal Information Act), and all relevant Johannesburg municipal regulations.</w:t>
      </w:r>
    </w:p>
    <w:bookmarkEnd w:id="25"/>
    <w:bookmarkStart w:id="26" w:name="project-timeline"/>
    <w:p>
      <w:pPr>
        <w:pStyle w:val="Heading2"/>
      </w:pPr>
      <w:r>
        <w:t xml:space="preserve">6. Project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Estimated Duration</w:t>
            </w:r>
          </w:p>
        </w:tc>
      </w:tr>
      <w:tr>
        <w:tc>
          <w:tcPr/>
          <w:p>
            <w:pPr>
              <w:pStyle w:val="Compact"/>
              <w:jc w:val="left"/>
            </w:pPr>
            <w:r>
              <w:t xml:space="preserve">Phase 1</w:t>
            </w:r>
          </w:p>
        </w:tc>
        <w:tc>
          <w:tcPr/>
          <w:p>
            <w:pPr>
              <w:pStyle w:val="Compact"/>
              <w:jc w:val="left"/>
            </w:pPr>
            <w:r>
              <w:t xml:space="preserve">Job specification finalisation and market research (Sales Executive, Johannesburg)</w:t>
            </w:r>
          </w:p>
        </w:tc>
        <w:tc>
          <w:tcPr/>
          <w:p>
            <w:pPr>
              <w:pStyle w:val="Compact"/>
              <w:jc w:val="left"/>
            </w:pPr>
            <w:r>
              <w:t xml:space="preserve">Week 1</w:t>
            </w:r>
          </w:p>
        </w:tc>
      </w:tr>
      <w:tr>
        <w:tc>
          <w:tcPr/>
          <w:p>
            <w:pPr>
              <w:pStyle w:val="Compact"/>
              <w:jc w:val="left"/>
            </w:pPr>
            <w:r>
              <w:t xml:space="preserve">Phase 2</w:t>
            </w:r>
          </w:p>
        </w:tc>
        <w:tc>
          <w:tcPr/>
          <w:p>
            <w:pPr>
              <w:pStyle w:val="Compact"/>
              <w:jc w:val="left"/>
            </w:pPr>
            <w:r>
              <w:t xml:space="preserve">Active sourcing, advertising, and candidate screening</w:t>
            </w:r>
          </w:p>
        </w:tc>
        <w:tc>
          <w:tcPr/>
          <w:p>
            <w:pPr>
              <w:pStyle w:val="Compact"/>
              <w:jc w:val="left"/>
            </w:pPr>
            <w:r>
              <w:t xml:space="preserve">Weeks 2–3</w:t>
            </w:r>
          </w:p>
        </w:tc>
      </w:tr>
      <w:tr>
        <w:tc>
          <w:tcPr/>
          <w:p>
            <w:pPr>
              <w:pStyle w:val="Compact"/>
              <w:jc w:val="left"/>
            </w:pPr>
            <w:r>
              <w:t xml:space="preserve">Phase 3</w:t>
            </w:r>
          </w:p>
        </w:tc>
        <w:tc>
          <w:tcPr/>
          <w:p>
            <w:pPr>
              <w:pStyle w:val="Compact"/>
              <w:jc w:val="left"/>
            </w:pPr>
            <w:r>
              <w:t xml:space="preserve">Interviews, assessments, and shortlisting</w:t>
            </w:r>
          </w:p>
        </w:tc>
        <w:tc>
          <w:tcPr/>
          <w:p>
            <w:pPr>
              <w:pStyle w:val="Compact"/>
              <w:jc w:val="left"/>
            </w:pPr>
            <w:r>
              <w:t xml:space="preserve">Week 4</w:t>
            </w:r>
          </w:p>
        </w:tc>
      </w:tr>
      <w:tr>
        <w:tc>
          <w:tcPr/>
          <w:p>
            <w:pPr>
              <w:pStyle w:val="Compact"/>
              <w:jc w:val="left"/>
            </w:pPr>
            <w:r>
              <w:t xml:space="preserve">Phase 4</w:t>
            </w:r>
          </w:p>
        </w:tc>
        <w:tc>
          <w:tcPr/>
          <w:p>
            <w:pPr>
              <w:pStyle w:val="Compact"/>
              <w:jc w:val="left"/>
            </w:pPr>
            <w:r>
              <w:t xml:space="preserve">Offer negotiation, acceptance, and contract finalisation</w:t>
            </w:r>
          </w:p>
        </w:tc>
        <w:tc>
          <w:tcPr/>
          <w:p>
            <w:pPr>
              <w:pStyle w:val="Compact"/>
              <w:jc w:val="left"/>
            </w:pPr>
            <w:r>
              <w:t xml:space="preserve">Week 5</w:t>
            </w:r>
          </w:p>
        </w:tc>
      </w:tr>
      <w:tr>
        <w:tc>
          <w:tcPr/>
          <w:p>
            <w:pPr>
              <w:pStyle w:val="Compact"/>
              <w:jc w:val="left"/>
            </w:pPr>
            <w:r>
              <w:t xml:space="preserve">Phase 5</w:t>
            </w:r>
          </w:p>
        </w:tc>
        <w:tc>
          <w:tcPr/>
          <w:p>
            <w:pPr>
              <w:pStyle w:val="Compact"/>
              <w:jc w:val="left"/>
            </w:pPr>
            <w:r>
              <w:t xml:space="preserve">Onboarding, compliance checks, and 90-day support period</w:t>
            </w:r>
          </w:p>
        </w:tc>
        <w:tc>
          <w:tcPr/>
          <w:p>
            <w:pPr>
              <w:pStyle w:val="Compact"/>
              <w:jc w:val="left"/>
            </w:pPr>
            <w:r>
              <w:t xml:space="preserve">Weeks 6–13</w:t>
            </w:r>
          </w:p>
        </w:tc>
      </w:tr>
    </w:tbl>
    <w:bookmarkEnd w:id="26"/>
    <w:bookmarkStart w:id="27" w:name="acceptance-and-authorisation"/>
    <w:p>
      <w:pPr>
        <w:pStyle w:val="Heading2"/>
      </w:pPr>
      <w:r>
        <w:t xml:space="preserve">7. Acceptance and Authorisation</w:t>
      </w:r>
    </w:p>
    <w:p>
      <w:pPr>
        <w:pStyle w:val="FirstParagraph"/>
      </w:pPr>
      <w:r>
        <w:t xml:space="preserve">By signing below, the client acknowledges and accepts this Quotation Estimate in full. The client confirms that all terms, conditions, and cost items outlined in this document for the Sales Executive recruitment in South Africa Johannesburg have been reviewed and understood. This acceptance constitutes a binding agreement between the parties for the services described herein.</w:t>
      </w:r>
    </w:p>
    <w:p>
      <w:pPr>
        <w:pStyle w:val="BodyText"/>
      </w:pPr>
      <w:r>
        <w:rPr>
          <w:bCs/>
          <w:b/>
        </w:rPr>
        <w:t xml:space="preserve">For and on behalf of the Client:</w:t>
      </w:r>
    </w:p>
    <w:p>
      <w:pPr>
        <w:pStyle w:val="BodyText"/>
      </w:pPr>
      <w:r>
        <w:t xml:space="preserve">Name / Signature / Date</w:t>
      </w:r>
    </w:p>
    <w:p>
      <w:pPr>
        <w:pStyle w:val="BodyText"/>
      </w:pPr>
      <w:r>
        <w:rPr>
          <w:bCs/>
          <w:b/>
        </w:rPr>
        <w:t xml:space="preserve">For and on behalf of the Service Provider:</w:t>
      </w:r>
    </w:p>
    <w:p>
      <w:pPr>
        <w:pStyle w:val="BodyText"/>
      </w:pPr>
      <w:r>
        <w:t xml:space="preserve">Name / Signature / Date</w:t>
      </w:r>
    </w:p>
    <w:p>
      <w:pPr>
        <w:pStyle w:val="BodyText"/>
      </w:pPr>
      <w:r>
        <w:rPr>
          <w:bCs/>
          <w:b/>
        </w:rPr>
        <w:t xml:space="preserve">Quotation Estimate No. QE-JHB-2025-04782</w:t>
      </w:r>
      <w:r>
        <w:t xml:space="preserve"> </w:t>
      </w:r>
      <w:r>
        <w:t xml:space="preserve">| Sales Executive Recruitment | South Africa Johannesburg</w:t>
      </w:r>
    </w:p>
    <w:p>
      <w:pPr>
        <w:pStyle w:val="BodyText"/>
      </w:pPr>
      <w:r>
        <w:t xml:space="preserve">This document is confidential and intended solely for the named recipient. Unauthorised reproduction or distribution is prohibited.</w:t>
      </w:r>
    </w:p>
    <w:p>
      <w:pPr>
        <w:pStyle w:val="BodyText"/>
      </w:pPr>
      <w:r>
        <w:t xml:space="preserve">© 2025 Executive Search &amp; Recruitment (Pty) Ltd, Johannesburg, South Africa. All rights reserved.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Sales Executive - South Africa Johannesburg</dc:title>
  <dc:creator/>
  <dc:language>en</dc:language>
  <cp:keywords/>
  <dcterms:created xsi:type="dcterms:W3CDTF">2026-10-10T06:32:59Z</dcterms:created>
  <dcterms:modified xsi:type="dcterms:W3CDTF">2026-10-10T06:32:59Z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