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mediterranean-talent-solutions-s.l."/>
    <w:p>
      <w:pPr>
        <w:pStyle w:val="Heading1"/>
      </w:pPr>
      <w:r>
        <w:t xml:space="preserve">Mediterranean Talent Solutions S.L.</w:t>
      </w:r>
    </w:p>
    <w:p>
      <w:pPr>
        <w:pStyle w:val="FirstParagraph"/>
      </w:pPr>
      <w:r>
        <w:t xml:space="preserve">Carrer de la Marina, 142, 08005 Barcelona, Spain</w:t>
      </w:r>
    </w:p>
    <w:p>
      <w:pPr>
        <w:pStyle w:val="BodyText"/>
      </w:pPr>
      <w:r>
        <w:t xml:space="preserve">Tel: +34 93 456 7890 | Email: quotes@mediterraneantalent.es</w:t>
      </w:r>
    </w:p>
    <w:p>
      <w:pPr>
        <w:pStyle w:val="BodyText"/>
      </w:pPr>
      <w:r>
        <w:t xml:space="preserve">NIF: B-65432109 | Reg. Mercantil Barcelona, Tomo 12345, Folio 67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Reference: QTE-2025-BAR-0472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client-position-details"/>
    <w:p>
      <w:pPr>
        <w:pStyle w:val="Heading3"/>
      </w:pPr>
      <w:r>
        <w:t xml:space="preserve">1. Client &amp; Position Details</w:t>
      </w:r>
    </w:p>
    <w:p>
      <w:pPr>
        <w:pStyle w:val="FirstParagraph"/>
      </w:pPr>
      <w:r>
        <w:t xml:space="preserve">Prepared For:</w:t>
      </w:r>
    </w:p>
    <w:p>
      <w:pPr>
        <w:pStyle w:val="BodyText"/>
      </w:pPr>
      <w:r>
        <w:t xml:space="preserve">Global Retail Group Iberia S.A.</w:t>
      </w:r>
    </w:p>
    <w:p>
      <w:pPr>
        <w:pStyle w:val="BodyText"/>
      </w:pPr>
      <w:r>
        <w:t xml:space="preserve">Av. Diagonal, 620, 08021 Barcelona, Spain</w:t>
      </w:r>
    </w:p>
    <w:p>
      <w:pPr>
        <w:pStyle w:val="BodyText"/>
      </w:pPr>
      <w:r>
        <w:t xml:space="preserve">Contact: Mrs. Laura Ferrer, HR Director</w:t>
      </w:r>
    </w:p>
    <w:p>
      <w:pPr>
        <w:pStyle w:val="BodyText"/>
      </w:pPr>
      <w:r>
        <w:t xml:space="preserve">Position:</w:t>
      </w:r>
    </w:p>
    <w:p>
      <w:pPr>
        <w:pStyle w:val="BodyText"/>
      </w:pPr>
      <w:r>
        <w:t xml:space="preserve">Sales Executive</w:t>
      </w:r>
    </w:p>
    <w:p>
      <w:pPr>
        <w:pStyle w:val="BodyText"/>
      </w:pPr>
      <w:r>
        <w:t xml:space="preserve">Location: Spain Barcelona – Central Office</w:t>
      </w:r>
    </w:p>
    <w:p>
      <w:pPr>
        <w:pStyle w:val="BodyText"/>
      </w:pPr>
      <w:r>
        <w:t xml:space="preserve">Contract Type: Full-time, 12-month initial term</w:t>
      </w:r>
    </w:p>
    <w:bookmarkEnd w:id="22"/>
    <w:bookmarkStart w:id="23" w:name="X771a842b2925d982dc2ddef88159da85aa4b7a9"/>
    <w:p>
      <w:pPr>
        <w:pStyle w:val="Heading3"/>
      </w:pPr>
      <w:r>
        <w:t xml:space="preserve">2. Scope of Services – Sales Executive Recruitment &amp; Onboarding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professional services that Mediterranean Talent Solutions S.L. will provide to identify, assess, and onboard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the client's operations in</w:t>
      </w:r>
      <w:r>
        <w:t xml:space="preserve"> </w:t>
      </w:r>
      <w:r>
        <w:t xml:space="preserve">Spain Barcelona</w:t>
      </w:r>
      <w:r>
        <w:t xml:space="preserve">. The engagement covers the full recruitment lifecycle, from initial market research through to the candidate's successful integration into the Barcelona-based sales team.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will be responsible for driving revenue growth across the Catalonia region, managing key B2B and B2C client relationships, and representing the company at trade fairs and commercial events throughout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and surrounding provinces. The ideal candidate must possess a minimum of five years of experience in sales within the retail or consumer goods sector, fluency in both Spanish and Catalan, and a proven track record of exceeding quarterly targets.</w:t>
      </w:r>
    </w:p>
    <w:bookmarkEnd w:id="23"/>
    <w:bookmarkStart w:id="24" w:name="detailed-cost-breakdown"/>
    <w:p>
      <w:pPr>
        <w:pStyle w:val="Heading3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Research &amp; Job Specification Development for the Sales Executive role in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Advertising &amp; Sourcing (job portals, LinkedIn, industry networks in Barcelona)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CV Screening &amp; Shortlisting (minimum 15 qualified Sales Executive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&amp; Assessment (2 rounds, including psychometric testing)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&amp; Background Verification (compliant with Spanish data protection law – LOPDGDD)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Negotiation Support &amp; Contract Drafting (Sales Executive employment contract per Spanish Labour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Integration Programme (first 30 days in Spain Barcelona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Support &amp; Performance Review (90-day follow-up)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6,435.00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Spanish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1,351.35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7,786.35</w:t>
            </w:r>
          </w:p>
        </w:tc>
      </w:tr>
    </w:tbl>
    <w:bookmarkEnd w:id="24"/>
    <w:bookmarkStart w:id="25" w:name="payment-schedule"/>
    <w:p>
      <w:pPr>
        <w:pStyle w:val="Heading3"/>
      </w:pPr>
      <w:r>
        <w:t xml:space="preserve">4.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milestones to ensure transparency and alignment with the recruitment timeline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in</w:t>
      </w:r>
      <w:r>
        <w:t xml:space="preserve"> </w:t>
      </w:r>
      <w:r>
        <w:t xml:space="preserve">Spain Barcelona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2,335.91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shortlist delivery (5 final Sales Executive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3,114.54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successful onboarding of the Sales Executive in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2,335.90</w:t>
            </w:r>
          </w:p>
        </w:tc>
      </w:tr>
    </w:tbl>
    <w:bookmarkEnd w:id="25"/>
    <w:bookmarkStart w:id="26" w:name="terms-conditions"/>
    <w:p>
      <w:pPr>
        <w:pStyle w:val="Heading3"/>
      </w:pPr>
      <w:r>
        <w:t xml:space="preserve">5.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the expiry date, pricing may be subject to revision based on market conditions in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recruitment sector.</w:t>
      </w:r>
    </w:p>
    <w:p>
      <w:pPr>
        <w:numPr>
          <w:ilvl w:val="0"/>
          <w:numId w:val="1001"/>
        </w:numPr>
        <w:pStyle w:val="Compact"/>
      </w:pPr>
      <w:r>
        <w:t xml:space="preserve">All fees are exclusive of VAT. A valid Spanish NIF/VAT number must be provided for invoicing purposes.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must be legally authorised to work in Spain. The client is responsible for any work permit or residency documentation requirements.</w:t>
      </w:r>
    </w:p>
    <w:p>
      <w:pPr>
        <w:numPr>
          <w:ilvl w:val="0"/>
          <w:numId w:val="1001"/>
        </w:numPr>
        <w:pStyle w:val="Compact"/>
      </w:pPr>
      <w:r>
        <w:t xml:space="preserve">Should the client decide not to proceed after the shortlist stage, 50% of the total fee shall be non-refundable as compensation for services rendered.</w:t>
      </w:r>
    </w:p>
    <w:p>
      <w:pPr>
        <w:numPr>
          <w:ilvl w:val="0"/>
          <w:numId w:val="1001"/>
        </w:numPr>
        <w:pStyle w:val="Compact"/>
      </w:pPr>
      <w:r>
        <w:t xml:space="preserve">A replacement guarantee of 60 days is included. If the appointed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resigns or is terminated within 60 days of the start date, a replacement candidate will be sourced at no additional cost.</w:t>
      </w:r>
    </w:p>
    <w:p>
      <w:pPr>
        <w:numPr>
          <w:ilvl w:val="0"/>
          <w:numId w:val="1001"/>
        </w:numPr>
        <w:pStyle w:val="Compact"/>
      </w:pPr>
      <w:r>
        <w:t xml:space="preserve">All personal data processed during this engagement will comply with the EU General Data Protection Regulation (GDPR) and the Spanish Organic Law 3/2018 (LOPDGDD).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jurisdiction of the Courts of Barcelona, Spain.</w:t>
      </w:r>
    </w:p>
    <w:p>
      <w:pPr>
        <w:numPr>
          <w:ilvl w:val="0"/>
          <w:numId w:val="1001"/>
        </w:numPr>
        <w:pStyle w:val="Compact"/>
      </w:pPr>
      <w:r>
        <w:t xml:space="preserve">This document constitutes a binding offer only upon written acceptance by both parties and the receipt of the advance payment.</w:t>
      </w:r>
    </w:p>
    <w:bookmarkEnd w:id="26"/>
    <w:bookmarkStart w:id="27" w:name="acceptance-authorisation"/>
    <w:p>
      <w:pPr>
        <w:pStyle w:val="Heading3"/>
      </w:pPr>
      <w:r>
        <w:t xml:space="preserve">6. Acceptance &amp; Authorisation</w:t>
      </w:r>
    </w:p>
    <w:p>
      <w:pPr>
        <w:pStyle w:val="FirstParagraph"/>
      </w:pPr>
      <w:r>
        <w:t xml:space="preserve">By signing below, both parties confirm their agreement to the terms, scope,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Mediterranean Talent Solutions S.L.</w:t>
      </w:r>
    </w:p>
    <w:p>
      <w:pPr>
        <w:pStyle w:val="BodyText"/>
      </w:pPr>
      <w:r>
        <w:t xml:space="preserve">Name: Carlos Mendoza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Global Retail Group Iberia S.A.</w:t>
      </w:r>
    </w:p>
    <w:p>
      <w:pPr>
        <w:pStyle w:val="BodyText"/>
      </w:pPr>
      <w:r>
        <w:t xml:space="preserve">Name: Laura Ferrer</w:t>
      </w:r>
    </w:p>
    <w:p>
      <w:pPr>
        <w:pStyle w:val="BodyText"/>
      </w:pPr>
      <w:r>
        <w:t xml:space="preserve">Title: HR Director</w:t>
      </w:r>
    </w:p>
    <w:p>
      <w:pPr>
        <w:pStyle w:val="BodyText"/>
      </w:pPr>
      <w:r>
        <w:t xml:space="preserve">Date: ____________________</w:t>
      </w:r>
    </w:p>
    <w:bookmarkEnd w:id="27"/>
    <w:p>
      <w:pPr>
        <w:pStyle w:val="BodyText"/>
      </w:pPr>
      <w:r>
        <w:t xml:space="preserve">Quotation Estimate Ref: QTE-2025-BAR-0472 | Page 1 of 1</w:t>
      </w:r>
    </w:p>
    <w:p>
      <w:pPr>
        <w:pStyle w:val="BodyText"/>
      </w:pPr>
      <w:r>
        <w:t xml:space="preserve">Mediterranean Talent Solutions S.L. – Carrer de la Marina, 142, 08005 Barcelona, Spain</w:t>
      </w:r>
    </w:p>
    <w:p>
      <w:pPr>
        <w:pStyle w:val="BodyText"/>
      </w:pPr>
      <w:r>
        <w:t xml:space="preserve">This document is generated electronically and does not require a physical signature to be valid. For queries, contact quotes@mediterraneantalent.es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Spain Barcelona</dc:title>
  <dc:creator/>
  <dc:language>en</dc:language>
  <cp:keywords/>
  <dcterms:created xsi:type="dcterms:W3CDTF">2026-10-10T06:50:41Z</dcterms:created>
  <dcterms:modified xsi:type="dcterms:W3CDTF">2026-10-10T06:50:41Z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