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Meridian Talent Solutions FZE</w:t>
      </w:r>
    </w:p>
    <w:p>
      <w:pPr>
        <w:pStyle w:val="BodyText"/>
      </w:pPr>
      <w:r>
        <w:t xml:space="preserve">Office 1204, Level 12, Dubai International Financial Centre (DIFC), United Arab Emirates Dubai</w:t>
      </w:r>
    </w:p>
    <w:p>
      <w:pPr>
        <w:pStyle w:val="BodyText"/>
      </w:pPr>
      <w:r>
        <w:t xml:space="preserve">Tel: +971 4 555 0192 | Email: quotations@meridiantalent.ae | TRN: 100234567800003</w:t>
      </w:r>
    </w:p>
    <w:bookmarkEnd w:id="20"/>
    <w:p>
      <w:pPr>
        <w:pStyle w:val="BodyText"/>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 Noor Trading LLC, Dubai, United Arab Emirates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Talent Solutions FZE to provide a comprehensive and itemised cost breakdown for the recruitment, onboarding, and first-year employment services related to the position of</w:t>
      </w:r>
      <w:r>
        <w:t xml:space="preserve"> </w:t>
      </w:r>
      <w:r>
        <w:t xml:space="preserve">Sales Executive</w:t>
      </w:r>
      <w:r>
        <w:t xml:space="preserve"> </w:t>
      </w:r>
      <w:r>
        <w:t xml:space="preserve">within the</w:t>
      </w:r>
      <w:r>
        <w:t xml:space="preserve"> </w:t>
      </w:r>
      <w:r>
        <w:t xml:space="preserve">United Arab Emirates Dubai</w:t>
      </w:r>
      <w:r>
        <w:t xml:space="preserve"> </w:t>
      </w:r>
      <w:r>
        <w:t xml:space="preserve">market. This document serves as a formal commercial proposal and does not constitute a binding contract until both parties have executed the acceptance section at the end of this document. All figures presented herein are quoted in United Arab Emirates Dirhams (AED) and are subject to the terms and conditions outlined below.</w:t>
      </w:r>
    </w:p>
    <w:bookmarkEnd w:id="21"/>
    <w:bookmarkStart w:id="22" w:name="position-overview-sales-executive"/>
    <w:p>
      <w:pPr>
        <w:pStyle w:val="Heading2"/>
      </w:pPr>
      <w:r>
        <w:t xml:space="preserve">2. Position Overview – Sales Executive</w:t>
      </w:r>
    </w:p>
    <w:p>
      <w:pPr>
        <w:pStyle w:val="FirstParagraph"/>
      </w:pPr>
      <w:r>
        <w:t xml:space="preserve">The</w:t>
      </w:r>
      <w:r>
        <w:t xml:space="preserve"> </w:t>
      </w:r>
      <w:r>
        <w:t xml:space="preserve">Sales Executive</w:t>
      </w:r>
      <w:r>
        <w:t xml:space="preserve"> </w:t>
      </w:r>
      <w:r>
        <w:t xml:space="preserve">role is a full-time, permanent position based in the client's office located in the Dubai Marina district, United Arab Emirates Dubai. The successful candidate will be responsible for identifying new business opportunities, managing a portfolio of key accounts, achieving monthly and quarterly revenue targets, and representing the client's brand at industry trade shows and networking events across the emirate. The role requires a minimum of three (3) years of proven experience in B2B or B2C sales within the UAE market, a valid UAE driving licence, and proficiency in both English and Arabic.</w:t>
      </w:r>
    </w:p>
    <w:bookmarkEnd w:id="22"/>
    <w:bookmarkStart w:id="23" w:name="X078810e5724ebd22b207a714bd8ae682207a7f8"/>
    <w:p>
      <w:pPr>
        <w:pStyle w:val="Heading2"/>
      </w:pPr>
      <w:r>
        <w:t xml:space="preserve">3. Scope of Services Included in This Quotation Estimate</w:t>
      </w:r>
    </w:p>
    <w:p>
      <w:pPr>
        <w:pStyle w:val="FirstParagraph"/>
      </w:pPr>
      <w:r>
        <w:t xml:space="preserve">The following services are encompassed within this</w:t>
      </w:r>
      <w:r>
        <w:t xml:space="preserve"> </w:t>
      </w:r>
      <w:r>
        <w:t xml:space="preserve">Quotation Estimate</w:t>
      </w:r>
      <w:r>
        <w:t xml:space="preserve"> </w:t>
      </w:r>
      <w:r>
        <w:t xml:space="preserve">for the</w:t>
      </w:r>
      <w:r>
        <w:t xml:space="preserve"> </w:t>
      </w:r>
      <w:r>
        <w:t xml:space="preserve">Sales Executive</w:t>
      </w:r>
      <w:r>
        <w:t xml:space="preserve"> </w:t>
      </w:r>
      <w:r>
        <w:t xml:space="preserve">recruitment in</w:t>
      </w:r>
      <w:r>
        <w:t xml:space="preserve"> </w:t>
      </w:r>
      <w:r>
        <w:t xml:space="preserve">United Arab Emirates Dubai</w:t>
      </w:r>
      <w:r>
        <w:t xml:space="preserve">:</w:t>
      </w:r>
    </w:p>
    <w:p>
      <w:pPr>
        <w:numPr>
          <w:ilvl w:val="0"/>
          <w:numId w:val="1001"/>
        </w:numPr>
        <w:pStyle w:val="Compact"/>
      </w:pPr>
      <w:r>
        <w:t xml:space="preserve">End-to-end recruitment process including job advertisement, CV screening, initial screening interviews, and final candidate shortlisting.</w:t>
      </w:r>
    </w:p>
    <w:p>
      <w:pPr>
        <w:numPr>
          <w:ilvl w:val="0"/>
          <w:numId w:val="1001"/>
        </w:numPr>
        <w:pStyle w:val="Compact"/>
      </w:pPr>
      <w:r>
        <w:t xml:space="preserve">Conducting a minimum of two (2) structured interview rounds with the client's hiring manager.</w:t>
      </w:r>
    </w:p>
    <w:p>
      <w:pPr>
        <w:numPr>
          <w:ilvl w:val="0"/>
          <w:numId w:val="1001"/>
        </w:numPr>
        <w:pStyle w:val="Compact"/>
      </w:pPr>
      <w:r>
        <w:t xml:space="preserve">Comprehensive background verification, reference checks, and Emirates ID validation for the selected</w:t>
      </w:r>
      <w:r>
        <w:t xml:space="preserve"> </w:t>
      </w:r>
      <w:r>
        <w:t xml:space="preserve">Sales Executive</w:t>
      </w:r>
      <w:r>
        <w:t xml:space="preserve"> </w:t>
      </w:r>
      <w:r>
        <w:t xml:space="preserve">candidate.</w:t>
      </w:r>
    </w:p>
    <w:p>
      <w:pPr>
        <w:numPr>
          <w:ilvl w:val="0"/>
          <w:numId w:val="1001"/>
        </w:numPr>
        <w:pStyle w:val="Compact"/>
      </w:pPr>
      <w:r>
        <w:t xml:space="preserve">Assistance with UAE labour visa processing, medical fitness examination coordination, and Emirates ID issuance.</w:t>
      </w:r>
    </w:p>
    <w:p>
      <w:pPr>
        <w:numPr>
          <w:ilvl w:val="0"/>
          <w:numId w:val="1001"/>
        </w:numPr>
        <w:pStyle w:val="Compact"/>
      </w:pPr>
      <w:r>
        <w:t xml:space="preserve">Onboarding support including orientation to UAE employment law, tax residency guidance, and local compliance documentation.</w:t>
      </w:r>
    </w:p>
    <w:p>
      <w:pPr>
        <w:numPr>
          <w:ilvl w:val="0"/>
          <w:numId w:val="1001"/>
        </w:numPr>
        <w:pStyle w:val="Compact"/>
      </w:pPr>
      <w:r>
        <w:t xml:space="preserve">Provision of a 90-day post-placement guarantee period during which a replacement</w:t>
      </w:r>
      <w:r>
        <w:t xml:space="preserve"> </w:t>
      </w:r>
      <w:r>
        <w:t xml:space="preserve">Sales Executive</w:t>
      </w:r>
      <w:r>
        <w:t xml:space="preserve"> </w:t>
      </w:r>
      <w:r>
        <w:t xml:space="preserve">candidate will be sourced at no additional cost if the initial placement is unsatisfactory.</w:t>
      </w:r>
    </w:p>
    <w:bookmarkEnd w:id="23"/>
    <w:bookmarkStart w:id="24" w:name="cost-breakdown"/>
    <w:p>
      <w:pPr>
        <w:pStyle w:val="Heading2"/>
      </w:pPr>
      <w:r>
        <w:t xml:space="preserve">4.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Recruitment &amp; Sourcing Fee – Sales Executive</w:t>
            </w:r>
          </w:p>
        </w:tc>
        <w:tc>
          <w:tcPr/>
          <w:p>
            <w:pPr>
              <w:pStyle w:val="Compact"/>
              <w:jc w:val="left"/>
            </w:pPr>
            <w:r>
              <w:t xml:space="preserve">Full-cycle recruitment for one (1) Sales Executive position in United Arab Emirates Dubai</w:t>
            </w:r>
          </w:p>
        </w:tc>
        <w:tc>
          <w:tcPr/>
          <w:p>
            <w:pPr>
              <w:pStyle w:val="Compact"/>
              <w:jc w:val="left"/>
            </w:pPr>
            <w:r>
              <w:t xml:space="preserve">1 position</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Job Advertisement &amp; Marketing</w:t>
            </w:r>
          </w:p>
        </w:tc>
        <w:tc>
          <w:tcPr/>
          <w:p>
            <w:pPr>
              <w:pStyle w:val="Compact"/>
              <w:jc w:val="left"/>
            </w:pPr>
            <w:r>
              <w:t xml:space="preserve">Posting on Bayt, LinkedIn, Naukrigulf, and local UAE job portals for 30 days</w:t>
            </w:r>
          </w:p>
        </w:tc>
        <w:tc>
          <w:tcPr/>
          <w:p>
            <w:pPr>
              <w:pStyle w:val="Compact"/>
              <w:jc w:val="left"/>
            </w:pPr>
            <w:r>
              <w:t xml:space="preserve">1 package</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Background Verification &amp; Reference Checks</w:t>
            </w:r>
          </w:p>
        </w:tc>
        <w:tc>
          <w:tcPr/>
          <w:p>
            <w:pPr>
              <w:pStyle w:val="Compact"/>
              <w:jc w:val="left"/>
            </w:pPr>
            <w:r>
              <w:t xml:space="preserve">Criminal record check, academic verification, and two professional references</w:t>
            </w:r>
          </w:p>
        </w:tc>
        <w:tc>
          <w:tcPr/>
          <w:p>
            <w:pPr>
              <w:pStyle w:val="Compact"/>
              <w:jc w:val="left"/>
            </w:pPr>
            <w:r>
              <w:t xml:space="preserve">1 candidate</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UAE Labour Visa &amp; Medical Processing</w:t>
            </w:r>
          </w:p>
        </w:tc>
        <w:tc>
          <w:tcPr/>
          <w:p>
            <w:pPr>
              <w:pStyle w:val="Compact"/>
              <w:jc w:val="left"/>
            </w:pPr>
            <w:r>
              <w:t xml:space="preserve">Work permit, entry visa, medical fitness test, and Emirates ID processing</w:t>
            </w:r>
          </w:p>
        </w:tc>
        <w:tc>
          <w:tcPr/>
          <w:p>
            <w:pPr>
              <w:pStyle w:val="Compact"/>
              <w:jc w:val="left"/>
            </w:pPr>
            <w:r>
              <w:t xml:space="preserve">1 candidate</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Onboarding &amp; Compliance Support</w:t>
            </w:r>
          </w:p>
        </w:tc>
        <w:tc>
          <w:tcPr/>
          <w:p>
            <w:pPr>
              <w:pStyle w:val="Compact"/>
              <w:jc w:val="left"/>
            </w:pPr>
            <w:r>
              <w:t xml:space="preserve">Employment contract drafting, MOHRE registration, and orientation session</w:t>
            </w:r>
          </w:p>
        </w:tc>
        <w:tc>
          <w:tcPr/>
          <w:p>
            <w:pPr>
              <w:pStyle w:val="Compact"/>
              <w:jc w:val="left"/>
            </w:pPr>
            <w:r>
              <w:t xml:space="preserve">1 candidate</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90-Day Replacement Guarantee</w:t>
            </w:r>
          </w:p>
        </w:tc>
        <w:tc>
          <w:tcPr/>
          <w:p>
            <w:pPr>
              <w:pStyle w:val="Compact"/>
              <w:jc w:val="left"/>
            </w:pPr>
            <w:r>
              <w:t xml:space="preserve">Complimentary re-sourcing of a Sales Executive if initial placement fails within 90 days</w:t>
            </w:r>
          </w:p>
        </w:tc>
        <w:tc>
          <w:tcPr/>
          <w:p>
            <w:pPr>
              <w:pStyle w:val="Compact"/>
              <w:jc w:val="left"/>
            </w:pPr>
            <w:r>
              <w:t xml:space="preserve">1 guarantee</w:t>
            </w:r>
          </w:p>
        </w:tc>
        <w:tc>
          <w:tcPr/>
          <w:p>
            <w:pPr>
              <w:pStyle w:val="Compact"/>
              <w:jc w:val="left"/>
            </w:pPr>
            <w:r>
              <w:t xml:space="preserve">0.00</w:t>
            </w:r>
          </w:p>
        </w:tc>
      </w:tr>
      <w:tr>
        <w:tc>
          <w:tcPr>
            <w:gridSpan w:val="4"/>
          </w:tcPr>
          <w:p>
            <w:pPr>
              <w:pStyle w:val="Compact"/>
              <w:jc w:val="left"/>
            </w:pPr>
            <w:r>
              <w:t xml:space="preserve">Subtotal</w:t>
            </w:r>
          </w:p>
        </w:tc>
        <w:tc>
          <w:tcPr/>
          <w:p>
            <w:pPr>
              <w:pStyle w:val="Compact"/>
              <w:jc w:val="left"/>
            </w:pPr>
            <w:r>
              <w:t xml:space="preserve">30,700.00</w:t>
            </w:r>
          </w:p>
        </w:tc>
      </w:tr>
      <w:tr>
        <w:tc>
          <w:tcPr>
            <w:gridSpan w:val="4"/>
          </w:tcPr>
          <w:p>
            <w:pPr>
              <w:pStyle w:val="Compact"/>
              <w:jc w:val="left"/>
            </w:pPr>
            <w:r>
              <w:t xml:space="preserve">VAT (5% – UAE Federal Tax Authority)</w:t>
            </w:r>
          </w:p>
        </w:tc>
        <w:tc>
          <w:tcPr/>
          <w:p>
            <w:pPr>
              <w:pStyle w:val="Compact"/>
              <w:jc w:val="left"/>
            </w:pPr>
            <w:r>
              <w:t xml:space="preserve">1,535.00</w:t>
            </w:r>
          </w:p>
        </w:tc>
      </w:tr>
      <w:tr>
        <w:tc>
          <w:tcPr>
            <w:gridSpan w:val="4"/>
          </w:tcPr>
          <w:p>
            <w:pPr>
              <w:pStyle w:val="Compact"/>
              <w:jc w:val="left"/>
            </w:pPr>
            <w:r>
              <w:rPr>
                <w:bCs/>
                <w:b/>
              </w:rPr>
              <w:t xml:space="preserve">Grand Total (AED)</w:t>
            </w:r>
          </w:p>
        </w:tc>
        <w:tc>
          <w:tcPr/>
          <w:p>
            <w:pPr>
              <w:pStyle w:val="Compact"/>
              <w:jc w:val="left"/>
            </w:pPr>
            <w:r>
              <w:rPr>
                <w:bCs/>
                <w:b/>
              </w:rPr>
              <w:t xml:space="preserve">32,235.00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made in two instalments: fifty percent (50%) of the grand total, amounting to AED 16,117.50, is due upon signing of the service agreement and commencement of the</w:t>
      </w:r>
      <w:r>
        <w:t xml:space="preserve"> </w:t>
      </w:r>
      <w:r>
        <w:t xml:space="preserve">Sales Executive</w:t>
      </w:r>
      <w:r>
        <w:t xml:space="preserve"> </w:t>
      </w:r>
      <w:r>
        <w:t xml:space="preserve">recruitment process. The remaining fifty percent (50%), amounting to AED 16,117.50, is due upon successful onboarding and issuance of the UAE labour visa for the</w:t>
      </w:r>
      <w:r>
        <w:t xml:space="preserve"> </w:t>
      </w:r>
      <w:r>
        <w:t xml:space="preserve">Sales Executive</w:t>
      </w:r>
      <w:r>
        <w:t xml:space="preserve"> </w:t>
      </w:r>
      <w:r>
        <w:t xml:space="preserve">candidate. All payments are to be made via bank transfer to Meridian Talent Solutions FZE, Emirates NBD, Account No. 002-4567-8901-0001, SWIFT: EMDBAEAD. Invoices will be issued in accordance with UAE Federal Tax Authority regulations.</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fees are subject to revision based on prevailing market conditions in</w:t>
      </w:r>
      <w:r>
        <w:t xml:space="preserve"> </w:t>
      </w:r>
      <w:r>
        <w:t xml:space="preserve">United Arab Emirates Dubai</w:t>
      </w:r>
      <w:r>
        <w:t xml:space="preserve">.</w:t>
      </w:r>
    </w:p>
    <w:p>
      <w:pPr>
        <w:numPr>
          <w:ilvl w:val="0"/>
          <w:numId w:val="1002"/>
        </w:numPr>
        <w:pStyle w:val="Compact"/>
      </w:pPr>
      <w:r>
        <w:t xml:space="preserve">The recruitment timeline for the</w:t>
      </w:r>
      <w:r>
        <w:t xml:space="preserve"> </w:t>
      </w:r>
      <w:r>
        <w:t xml:space="preserve">Sales Executive</w:t>
      </w:r>
      <w:r>
        <w:t xml:space="preserve"> </w:t>
      </w:r>
      <w:r>
        <w:t xml:space="preserve">position is estimated at twenty-one (21) to thirty (30) business days from the date of engagement, subject to candidate availability and visa processing times.</w:t>
      </w:r>
    </w:p>
    <w:p>
      <w:pPr>
        <w:numPr>
          <w:ilvl w:val="0"/>
          <w:numId w:val="1002"/>
        </w:numPr>
        <w:pStyle w:val="Compact"/>
      </w:pPr>
      <w:r>
        <w:t xml:space="preserve">All services are governed by the laws of the United Arab Emirates, and any disputes shall be resolved through the competent courts in Dubai, United Arab Emirates.</w:t>
      </w:r>
    </w:p>
    <w:p>
      <w:pPr>
        <w:numPr>
          <w:ilvl w:val="0"/>
          <w:numId w:val="1002"/>
        </w:numPr>
        <w:pStyle w:val="Compact"/>
      </w:pPr>
      <w:r>
        <w:t xml:space="preserve">Meridian Talent Solutions FZE shall maintain strict confidentiality regarding the client's business operations, compensation structures, and candidate data in full compliance with the UAE Personal Data Protection Law (Federal Decree-Law No. 45 of 2021).</w:t>
      </w:r>
    </w:p>
    <w:p>
      <w:pPr>
        <w:numPr>
          <w:ilvl w:val="0"/>
          <w:numId w:val="1002"/>
        </w:numPr>
        <w:pStyle w:val="Compact"/>
      </w:pPr>
      <w:r>
        <w:t xml:space="preserve">The 90-day replacement guarantee applies only if the</w:t>
      </w:r>
      <w:r>
        <w:t xml:space="preserve"> </w:t>
      </w:r>
      <w:r>
        <w:t xml:space="preserve">Sales Executive</w:t>
      </w:r>
      <w:r>
        <w:t xml:space="preserve"> </w:t>
      </w:r>
      <w:r>
        <w:t xml:space="preserve">resigns or is terminated for cause within the guarantee period. It does not apply in cases of mutual agreement to end the employment relationship.</w:t>
      </w:r>
    </w:p>
    <w:p>
      <w:pPr>
        <w:numPr>
          <w:ilvl w:val="0"/>
          <w:numId w:val="1002"/>
        </w:numPr>
        <w:pStyle w:val="Compact"/>
      </w:pPr>
      <w:r>
        <w:t xml:space="preserve">Any additional services requested beyond the scope defined in this</w:t>
      </w:r>
      <w:r>
        <w:t xml:space="preserve"> </w:t>
      </w:r>
      <w:r>
        <w:t xml:space="preserve">Quotation Estimate</w:t>
      </w:r>
      <w:r>
        <w:t xml:space="preserve"> </w:t>
      </w:r>
      <w:r>
        <w:t xml:space="preserve">shall be quoted separately and require written approval from both parties before execution.</w:t>
      </w:r>
    </w:p>
    <w:bookmarkEnd w:id="26"/>
    <w:bookmarkStart w:id="29" w:name="acceptance-and-authorisation"/>
    <w:p>
      <w:pPr>
        <w:pStyle w:val="Heading2"/>
      </w:pPr>
      <w:r>
        <w:t xml:space="preserve">7. Acceptance and Authorisation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 recruitment of a</w:t>
      </w:r>
      <w:r>
        <w:t xml:space="preserve"> </w:t>
      </w:r>
      <w:r>
        <w:t xml:space="preserve">Sales Executive</w:t>
      </w:r>
      <w:r>
        <w:t xml:space="preserve"> </w:t>
      </w:r>
      <w:r>
        <w:t xml:space="preserve">in</w:t>
      </w:r>
      <w:r>
        <w:t xml:space="preserve"> </w:t>
      </w:r>
      <w:r>
        <w:t xml:space="preserve">United Arab Emirates Dubai</w:t>
      </w:r>
      <w:r>
        <w:t xml:space="preserve">. This document, once signed by both parties, shall serve as the basis for the formal Service Agreement.</w:t>
      </w:r>
    </w:p>
    <w:bookmarkStart w:id="27" w:name="for-meridian-talent-solutions-fze"/>
    <w:p>
      <w:pPr>
        <w:pStyle w:val="Heading3"/>
      </w:pPr>
      <w:r>
        <w:t xml:space="preserve">For Meridian Talent Solutions FZE</w:t>
      </w:r>
    </w:p>
    <w:p>
      <w:pPr>
        <w:pStyle w:val="FirstParagraph"/>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Company Stamp:</w:t>
      </w:r>
    </w:p>
    <w:p>
      <w:pPr>
        <w:pStyle w:val="BodyText"/>
      </w:pPr>
      <w:r>
        <w:t xml:space="preserve">Authorised Signatory</w:t>
      </w:r>
    </w:p>
    <w:bookmarkEnd w:id="27"/>
    <w:bookmarkStart w:id="28" w:name="for-al-noor-trading-llc-client"/>
    <w:p>
      <w:pPr>
        <w:pStyle w:val="Heading3"/>
      </w:pPr>
      <w:r>
        <w:t xml:space="preserve">For Al Noor Trading LLC (Client)</w:t>
      </w:r>
    </w:p>
    <w:p>
      <w:pPr>
        <w:pStyle w:val="FirstParagraph"/>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Company Stamp:</w:t>
      </w:r>
    </w:p>
    <w:p>
      <w:pPr>
        <w:pStyle w:val="BodyText"/>
      </w:pPr>
      <w:r>
        <w:t xml:space="preserve">Authorised Signatory</w:t>
      </w:r>
    </w:p>
    <w:bookmarkEnd w:id="28"/>
    <w:p>
      <w:pPr>
        <w:pStyle w:val="BodyText"/>
      </w:pPr>
      <w:r>
        <w:t xml:space="preserve">Meridian Talent Solutions FZE | Dubai International Financial Centre, United Arab Emirates Dubai</w:t>
      </w:r>
    </w:p>
    <w:p>
      <w:pPr>
        <w:pStyle w:val="BodyText"/>
      </w:pPr>
      <w:r>
        <w:t xml:space="preserve">Quotation Estimate No. QTE-2025-04871 | This document is confidential and intended solely for the named recipient.</w:t>
      </w:r>
    </w:p>
    <w:p>
      <w:pPr>
        <w:pStyle w:val="BodyText"/>
      </w:pPr>
      <w:r>
        <w:t xml:space="preserve">© 2025 Meridian Talent Solutions FZE.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United Arab Emirates Dubai</dc:title>
  <dc:creator/>
  <dc:language>en</dc:language>
  <cp:keywords/>
  <dcterms:created xsi:type="dcterms:W3CDTF">2026-10-10T07:35:44Z</dcterms:created>
  <dcterms:modified xsi:type="dcterms:W3CDTF">2026-10-10T07:35:44Z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