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1" w:name="quotation-estimate"/>
    <w:p>
      <w:pPr>
        <w:pStyle w:val="Heading1"/>
      </w:pPr>
      <w:r>
        <w:t xml:space="preserve">QUOTATION ESTIMATE</w:t>
      </w:r>
    </w:p>
    <w:bookmarkStart w:id="20" w:name="school-counselor-professional-services"/>
    <w:p>
      <w:pPr>
        <w:pStyle w:val="Heading2"/>
      </w:pPr>
      <w:r>
        <w:t xml:space="preserve">School Counselor Professional Services</w:t>
      </w:r>
    </w:p>
    <w:p>
      <w:pPr>
        <w:pStyle w:val="FirstParagraph"/>
      </w:pPr>
      <w:r>
        <w:t xml:space="preserve">Argentina Córdoba — Province of Córdoba, República Argentina</w:t>
      </w:r>
    </w:p>
    <w:p>
      <w:pPr>
        <w:pStyle w:val="BodyText"/>
      </w:pPr>
      <w:r>
        <w:t xml:space="preserve">Quotation Reference: QE-SC-2025-0487 | Date of Issue: June 15, 2025 | Valid Until: July 15, 2025</w:t>
      </w:r>
    </w:p>
    <w:bookmarkEnd w:id="20"/>
    <w:bookmarkEnd w:id="21"/>
    <w:bookmarkStart w:id="22" w:name="provider-information"/>
    <w:p>
      <w:pPr>
        <w:pStyle w:val="Heading3"/>
      </w:pPr>
      <w:r>
        <w:t xml:space="preserve">Provider Information</w:t>
      </w:r>
    </w:p>
    <w:p>
      <w:pPr>
        <w:pStyle w:val="FirstParagraph"/>
      </w:pPr>
      <w:r>
        <w:rPr>
          <w:bCs/>
          <w:b/>
        </w:rPr>
        <w:t xml:space="preserve">Company:</w:t>
      </w:r>
      <w:r>
        <w:t xml:space="preserve"> </w:t>
      </w:r>
      <w:r>
        <w:t xml:space="preserve">Córdoba Educational Support Services S.R.L.</w:t>
      </w:r>
    </w:p>
    <w:p>
      <w:pPr>
        <w:pStyle w:val="BodyText"/>
      </w:pPr>
      <w:r>
        <w:rPr>
          <w:bCs/>
          <w:b/>
        </w:rPr>
        <w:t xml:space="preserve">Address:</w:t>
      </w:r>
      <w:r>
        <w:t xml:space="preserve"> </w:t>
      </w:r>
      <w:r>
        <w:t xml:space="preserve">Av. Vélez Sarsfield 1245, Piso 3, Córdoba Capital, Argentina Córdoba</w:t>
      </w:r>
    </w:p>
    <w:p>
      <w:pPr>
        <w:pStyle w:val="BodyText"/>
      </w:pPr>
      <w:r>
        <w:rPr>
          <w:bCs/>
          <w:b/>
        </w:rPr>
        <w:t xml:space="preserve">CUIT:</w:t>
      </w:r>
      <w:r>
        <w:t xml:space="preserve"> </w:t>
      </w:r>
      <w:r>
        <w:t xml:space="preserve">30-71234567-8</w:t>
      </w:r>
    </w:p>
    <w:p>
      <w:pPr>
        <w:pStyle w:val="BodyText"/>
      </w:pPr>
      <w:r>
        <w:rPr>
          <w:bCs/>
          <w:b/>
        </w:rPr>
        <w:t xml:space="preserve">Phone:</w:t>
      </w:r>
      <w:r>
        <w:t xml:space="preserve"> </w:t>
      </w:r>
      <w:r>
        <w:t xml:space="preserve">+54 351 425-6789</w:t>
      </w:r>
    </w:p>
    <w:p>
      <w:pPr>
        <w:pStyle w:val="BodyText"/>
      </w:pPr>
      <w:r>
        <w:rPr>
          <w:bCs/>
          <w:b/>
        </w:rPr>
        <w:t xml:space="preserve">Email:</w:t>
      </w:r>
      <w:r>
        <w:t xml:space="preserve"> </w:t>
      </w:r>
      <w:r>
        <w:t xml:space="preserve">quotes@cordobaseducationsupport.com.ar</w:t>
      </w:r>
    </w:p>
    <w:p>
      <w:pPr>
        <w:pStyle w:val="BodyText"/>
      </w:pPr>
      <w:r>
        <w:rPr>
          <w:bCs/>
          <w:b/>
        </w:rPr>
        <w:t xml:space="preserve">Website:</w:t>
      </w:r>
      <w:r>
        <w:t xml:space="preserve"> </w:t>
      </w:r>
      <w:r>
        <w:t xml:space="preserve">www.cordobaseducationsupport.com.ar</w:t>
      </w:r>
    </w:p>
    <w:bookmarkEnd w:id="22"/>
    <w:bookmarkStart w:id="23" w:name="client-information"/>
    <w:p>
      <w:pPr>
        <w:pStyle w:val="Heading3"/>
      </w:pPr>
      <w:r>
        <w:t xml:space="preserve">Client Information</w:t>
      </w:r>
    </w:p>
    <w:p>
      <w:pPr>
        <w:pStyle w:val="FirstParagraph"/>
      </w:pPr>
      <w:r>
        <w:rPr>
          <w:bCs/>
          <w:b/>
        </w:rPr>
        <w:t xml:space="preserve">Institution:</w:t>
      </w:r>
      <w:r>
        <w:t xml:space="preserve"> </w:t>
      </w:r>
      <w:r>
        <w:t xml:space="preserve">Escuela Secundaria N.º 47 "Dr. José Hernández"</w:t>
      </w:r>
    </w:p>
    <w:p>
      <w:pPr>
        <w:pStyle w:val="BodyText"/>
      </w:pPr>
      <w:r>
        <w:rPr>
          <w:bCs/>
          <w:b/>
        </w:rPr>
        <w:t xml:space="preserve">Address:</w:t>
      </w:r>
      <w:r>
        <w:t xml:space="preserve"> </w:t>
      </w:r>
      <w:r>
        <w:t xml:space="preserve">Calle San Jerónimo 892, Barrio Alta Córdoba, Argentina Córdoba</w:t>
      </w:r>
    </w:p>
    <w:p>
      <w:pPr>
        <w:pStyle w:val="BodyText"/>
      </w:pPr>
      <w:r>
        <w:rPr>
          <w:bCs/>
          <w:b/>
        </w:rPr>
        <w:t xml:space="preserve">CUIT:</w:t>
      </w:r>
      <w:r>
        <w:t xml:space="preserve"> </w:t>
      </w:r>
      <w:r>
        <w:t xml:space="preserve">30-69876543-2</w:t>
      </w:r>
    </w:p>
    <w:p>
      <w:pPr>
        <w:pStyle w:val="BodyText"/>
      </w:pPr>
      <w:r>
        <w:rPr>
          <w:bCs/>
          <w:b/>
        </w:rPr>
        <w:t xml:space="preserve">Contact Person:</w:t>
      </w:r>
      <w:r>
        <w:t xml:space="preserve"> </w:t>
      </w:r>
      <w:r>
        <w:t xml:space="preserve">Lic. María Elena Rodríguez, Directora</w:t>
      </w:r>
    </w:p>
    <w:p>
      <w:pPr>
        <w:pStyle w:val="BodyText"/>
      </w:pPr>
      <w:r>
        <w:rPr>
          <w:bCs/>
          <w:b/>
        </w:rPr>
        <w:t xml:space="preserve">Phone:</w:t>
      </w:r>
      <w:r>
        <w:t xml:space="preserve"> </w:t>
      </w:r>
      <w:r>
        <w:t xml:space="preserve">+54 351 487-3321</w:t>
      </w:r>
    </w:p>
    <w:p>
      <w:pPr>
        <w:pStyle w:val="BodyText"/>
      </w:pPr>
      <w:r>
        <w:rPr>
          <w:bCs/>
          <w:b/>
        </w:rPr>
        <w:t xml:space="preserve">Email:</w:t>
      </w:r>
      <w:r>
        <w:t xml:space="preserve"> </w:t>
      </w:r>
      <w:r>
        <w:t xml:space="preserve">direccion@esc47cordoba.edu.ar</w:t>
      </w:r>
    </w:p>
    <w:bookmarkEnd w:id="23"/>
    <w:p>
      <w:pPr>
        <w:pStyle w:val="BodyText"/>
      </w:pPr>
      <w:r>
        <w:t xml:space="preserve">1. SCOPE OF SERVICES — SCHOOL COUNSELOR PROGRAM</w:t>
      </w:r>
    </w:p>
    <w:p>
      <w:pPr>
        <w:pStyle w:val="BodyText"/>
      </w:pPr>
      <w:r>
        <w:t xml:space="preserve">This</w:t>
      </w:r>
      <w:r>
        <w:t xml:space="preserve"> </w:t>
      </w:r>
      <w:r>
        <w:t xml:space="preserve">Quotation Estimate</w:t>
      </w:r>
      <w:r>
        <w:t xml:space="preserve"> </w:t>
      </w:r>
      <w:r>
        <w:t xml:space="preserve">is formally issued by Córdoba Educational Support Services S.R.L. to provide comprehensive</w:t>
      </w:r>
      <w:r>
        <w:t xml:space="preserve"> </w:t>
      </w:r>
      <w:r>
        <w:t xml:space="preserve">School Counselor</w:t>
      </w:r>
      <w:r>
        <w:t xml:space="preserve"> </w:t>
      </w:r>
      <w:r>
        <w:t xml:space="preserve">professional services for the academic year 2025–2026 within the jurisdiction of</w:t>
      </w:r>
      <w:r>
        <w:t xml:space="preserve"> </w:t>
      </w:r>
      <w:r>
        <w:t xml:space="preserve">Argentina Córdoba</w:t>
      </w:r>
      <w:r>
        <w:t xml:space="preserve">. The proposed engagement encompasses a full-time</w:t>
      </w:r>
      <w:r>
        <w:t xml:space="preserve"> </w:t>
      </w:r>
      <w:r>
        <w:t xml:space="preserve">School Counselor</w:t>
      </w:r>
      <w:r>
        <w:t xml:space="preserve"> </w:t>
      </w:r>
      <w:r>
        <w:t xml:space="preserve">professional, licensed and registered with the Colegio de Psicólogos de la Provincia de Córdoba, who will deliver individual, group, and institutional counseling services to students, faculty, and administrative staff. The</w:t>
      </w:r>
      <w:r>
        <w:t xml:space="preserve"> </w:t>
      </w:r>
      <w:r>
        <w:t xml:space="preserve">School Counselor</w:t>
      </w:r>
      <w:r>
        <w:t xml:space="preserve"> </w:t>
      </w:r>
      <w:r>
        <w:t xml:space="preserve">will operate in full compliance with the educational regulations established by the Ministerio de Educación de la Provincia de Córdoba and the national framework of the Ley de Educación Nacional N.º 26.206, ensuring that all counseling interventions align with the pedagogical mission of the institution located in</w:t>
      </w:r>
      <w:r>
        <w:t xml:space="preserve"> </w:t>
      </w:r>
      <w:r>
        <w:t xml:space="preserve">Argentina Córdoba</w:t>
      </w:r>
      <w:r>
        <w:t xml:space="preserve">.</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N.º</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Unit Cost (ARS)</w:t>
            </w:r>
          </w:p>
        </w:tc>
        <w:tc>
          <w:tcPr/>
          <w:p>
            <w:pPr>
              <w:pStyle w:val="Compact"/>
              <w:jc w:val="left"/>
            </w:pPr>
            <w:r>
              <w:t xml:space="preserve">Subtotal (ARS)</w:t>
            </w:r>
          </w:p>
        </w:tc>
      </w:tr>
      <w:tr>
        <w:tc>
          <w:tcPr/>
          <w:p>
            <w:pPr>
              <w:pStyle w:val="Compact"/>
              <w:jc w:val="left"/>
            </w:pPr>
            <w:r>
              <w:t xml:space="preserve">1</w:t>
            </w:r>
          </w:p>
        </w:tc>
        <w:tc>
          <w:tcPr/>
          <w:p>
            <w:pPr>
              <w:pStyle w:val="Compact"/>
              <w:jc w:val="left"/>
            </w:pPr>
            <w:r>
              <w:rPr>
                <w:bCs/>
                <w:b/>
              </w:rPr>
              <w:t xml:space="preserve">School Counselor</w:t>
            </w:r>
            <w:r>
              <w:t xml:space="preserve"> </w:t>
            </w:r>
            <w:r>
              <w:t xml:space="preserve">— Full-time individual and group student counseling sessions (emotional, academic, and social development)</w:t>
            </w:r>
          </w:p>
        </w:tc>
        <w:tc>
          <w:tcPr/>
          <w:p>
            <w:pPr>
              <w:pStyle w:val="Compact"/>
              <w:jc w:val="left"/>
            </w:pPr>
            <w:r>
              <w:t xml:space="preserve">Weekly</w:t>
            </w:r>
          </w:p>
        </w:tc>
        <w:tc>
          <w:tcPr/>
          <w:p>
            <w:pPr>
              <w:pStyle w:val="Compact"/>
              <w:jc w:val="left"/>
            </w:pPr>
            <w:r>
              <w:t xml:space="preserve">10 months</w:t>
            </w:r>
          </w:p>
        </w:tc>
        <w:tc>
          <w:tcPr/>
          <w:p>
            <w:pPr>
              <w:pStyle w:val="Compact"/>
              <w:jc w:val="left"/>
            </w:pPr>
            <w:r>
              <w:t xml:space="preserve">185,000</w:t>
            </w:r>
          </w:p>
        </w:tc>
        <w:tc>
          <w:tcPr/>
          <w:p>
            <w:pPr>
              <w:pStyle w:val="Compact"/>
              <w:jc w:val="left"/>
            </w:pPr>
            <w:r>
              <w:t xml:space="preserve">1,850,000</w:t>
            </w:r>
          </w:p>
        </w:tc>
      </w:tr>
      <w:tr>
        <w:tc>
          <w:tcPr/>
          <w:p>
            <w:pPr>
              <w:pStyle w:val="Compact"/>
              <w:jc w:val="left"/>
            </w:pPr>
            <w:r>
              <w:t xml:space="preserve">2</w:t>
            </w:r>
          </w:p>
        </w:tc>
        <w:tc>
          <w:tcPr/>
          <w:p>
            <w:pPr>
              <w:pStyle w:val="Compact"/>
              <w:jc w:val="left"/>
            </w:pPr>
            <w:r>
              <w:rPr>
                <w:bCs/>
                <w:b/>
              </w:rPr>
              <w:t xml:space="preserve">School Counselor</w:t>
            </w:r>
            <w:r>
              <w:t xml:space="preserve"> </w:t>
            </w:r>
            <w:r>
              <w:t xml:space="preserve">— Faculty and staff support workshops (stress management, conflict resolution, inclusive education strategies)</w:t>
            </w:r>
          </w:p>
        </w:tc>
        <w:tc>
          <w:tcPr/>
          <w:p>
            <w:pPr>
              <w:pStyle w:val="Compact"/>
              <w:jc w:val="left"/>
            </w:pPr>
            <w:r>
              <w:t xml:space="preserve">Bi-weekly</w:t>
            </w:r>
          </w:p>
        </w:tc>
        <w:tc>
          <w:tcPr/>
          <w:p>
            <w:pPr>
              <w:pStyle w:val="Compact"/>
              <w:jc w:val="left"/>
            </w:pPr>
            <w:r>
              <w:t xml:space="preserve">10 months</w:t>
            </w:r>
          </w:p>
        </w:tc>
        <w:tc>
          <w:tcPr/>
          <w:p>
            <w:pPr>
              <w:pStyle w:val="Compact"/>
              <w:jc w:val="left"/>
            </w:pPr>
            <w:r>
              <w:t xml:space="preserve">95,000</w:t>
            </w:r>
          </w:p>
        </w:tc>
        <w:tc>
          <w:tcPr/>
          <w:p>
            <w:pPr>
              <w:pStyle w:val="Compact"/>
              <w:jc w:val="left"/>
            </w:pPr>
            <w:r>
              <w:t xml:space="preserve">475,000</w:t>
            </w:r>
          </w:p>
        </w:tc>
      </w:tr>
      <w:tr>
        <w:tc>
          <w:tcPr/>
          <w:p>
            <w:pPr>
              <w:pStyle w:val="Compact"/>
              <w:jc w:val="left"/>
            </w:pPr>
            <w:r>
              <w:t xml:space="preserve">3</w:t>
            </w:r>
          </w:p>
        </w:tc>
        <w:tc>
          <w:tcPr/>
          <w:p>
            <w:pPr>
              <w:pStyle w:val="Compact"/>
              <w:jc w:val="left"/>
            </w:pPr>
            <w:r>
              <w:rPr>
                <w:bCs/>
                <w:b/>
              </w:rPr>
              <w:t xml:space="preserve">School Counselor</w:t>
            </w:r>
            <w:r>
              <w:t xml:space="preserve"> </w:t>
            </w:r>
            <w:r>
              <w:t xml:space="preserve">— Institutional assessment and annual mental health climate report for the school community in</w:t>
            </w:r>
            <w:r>
              <w:t xml:space="preserve"> </w:t>
            </w:r>
            <w:r>
              <w:t xml:space="preserve">Argentina Córdoba</w:t>
            </w:r>
          </w:p>
        </w:tc>
        <w:tc>
          <w:tcPr/>
          <w:p>
            <w:pPr>
              <w:pStyle w:val="Compact"/>
              <w:jc w:val="left"/>
            </w:pPr>
            <w:r>
              <w:t xml:space="preserve">Annual</w:t>
            </w:r>
          </w:p>
        </w:tc>
        <w:tc>
          <w:tcPr/>
          <w:p>
            <w:pPr>
              <w:pStyle w:val="Compact"/>
              <w:jc w:val="left"/>
            </w:pPr>
            <w:r>
              <w:t xml:space="preserve">1 cycle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rPr>
                <w:bCs/>
                <w:b/>
              </w:rPr>
              <w:t xml:space="preserve">School Counselor</w:t>
            </w:r>
            <w:r>
              <w:t xml:space="preserve"> </w:t>
            </w:r>
            <w:r>
              <w:t xml:space="preserve">— Crisis intervention protocol development and emergency response training for the institution</w:t>
            </w:r>
          </w:p>
        </w:tc>
        <w:tc>
          <w:tcPr/>
          <w:p>
            <w:pPr>
              <w:pStyle w:val="Compact"/>
              <w:jc w:val="left"/>
            </w:pPr>
            <w:r>
              <w:t xml:space="preserve">Quarterly</w:t>
            </w:r>
          </w:p>
        </w:tc>
        <w:tc>
          <w:tcPr/>
          <w:p>
            <w:pPr>
              <w:pStyle w:val="Compact"/>
              <w:jc w:val="left"/>
            </w:pPr>
            <w:r>
              <w:t xml:space="preserve">10 months</w:t>
            </w:r>
          </w:p>
        </w:tc>
        <w:tc>
          <w:tcPr/>
          <w:p>
            <w:pPr>
              <w:pStyle w:val="Compact"/>
              <w:jc w:val="left"/>
            </w:pPr>
            <w:r>
              <w:t xml:space="preserve">78,000</w:t>
            </w:r>
          </w:p>
        </w:tc>
        <w:tc>
          <w:tcPr/>
          <w:p>
            <w:pPr>
              <w:pStyle w:val="Compact"/>
              <w:jc w:val="left"/>
            </w:pPr>
            <w:r>
              <w:t xml:space="preserve">312,000</w:t>
            </w:r>
          </w:p>
        </w:tc>
      </w:tr>
      <w:tr>
        <w:tc>
          <w:tcPr/>
          <w:p>
            <w:pPr>
              <w:pStyle w:val="Compact"/>
              <w:jc w:val="left"/>
            </w:pPr>
            <w:r>
              <w:t xml:space="preserve">5</w:t>
            </w:r>
          </w:p>
        </w:tc>
        <w:tc>
          <w:tcPr/>
          <w:p>
            <w:pPr>
              <w:pStyle w:val="Compact"/>
              <w:jc w:val="left"/>
            </w:pPr>
            <w:r>
              <w:rPr>
                <w:bCs/>
                <w:b/>
              </w:rPr>
              <w:t xml:space="preserve">School Counselor</w:t>
            </w:r>
            <w:r>
              <w:t xml:space="preserve"> </w:t>
            </w:r>
            <w:r>
              <w:t xml:space="preserve">— Parent and family engagement sessions (parenting strategies, adolescent development guidance)</w:t>
            </w:r>
          </w:p>
        </w:tc>
        <w:tc>
          <w:tcPr/>
          <w:p>
            <w:pPr>
              <w:pStyle w:val="Compact"/>
              <w:jc w:val="left"/>
            </w:pPr>
            <w:r>
              <w:t xml:space="preserve">Monthly</w:t>
            </w:r>
          </w:p>
        </w:tc>
        <w:tc>
          <w:tcPr/>
          <w:p>
            <w:pPr>
              <w:pStyle w:val="Compact"/>
              <w:jc w:val="left"/>
            </w:pPr>
            <w:r>
              <w:t xml:space="preserve">10 months</w:t>
            </w:r>
          </w:p>
        </w:tc>
        <w:tc>
          <w:tcPr/>
          <w:p>
            <w:pPr>
              <w:pStyle w:val="Compact"/>
              <w:jc w:val="left"/>
            </w:pPr>
            <w:r>
              <w:t xml:space="preserve">65,000</w:t>
            </w:r>
          </w:p>
        </w:tc>
        <w:tc>
          <w:tcPr/>
          <w:p>
            <w:pPr>
              <w:pStyle w:val="Compact"/>
              <w:jc w:val="left"/>
            </w:pPr>
            <w:r>
              <w:t xml:space="preserve">650,000</w:t>
            </w:r>
          </w:p>
        </w:tc>
      </w:tr>
      <w:tr>
        <w:tc>
          <w:tcPr/>
          <w:p>
            <w:pPr>
              <w:pStyle w:val="Compact"/>
              <w:jc w:val="left"/>
            </w:pPr>
            <w:r>
              <w:t xml:space="preserve">6</w:t>
            </w:r>
          </w:p>
        </w:tc>
        <w:tc>
          <w:tcPr/>
          <w:p>
            <w:pPr>
              <w:pStyle w:val="Compact"/>
              <w:jc w:val="left"/>
            </w:pPr>
            <w:r>
              <w:rPr>
                <w:bCs/>
                <w:b/>
              </w:rPr>
              <w:t xml:space="preserve">School Counselor</w:t>
            </w:r>
            <w:r>
              <w:t xml:space="preserve"> </w:t>
            </w:r>
            <w:r>
              <w:t xml:space="preserve">— Supervision, case management, and inter-institutional coordination with the Ministerio de Educación de</w:t>
            </w:r>
            <w:r>
              <w:t xml:space="preserve"> </w:t>
            </w:r>
            <w:r>
              <w:t xml:space="preserve">Argentina Córdoba</w:t>
            </w:r>
          </w:p>
        </w:tc>
        <w:tc>
          <w:tcPr/>
          <w:p>
            <w:pPr>
              <w:pStyle w:val="Compact"/>
              <w:jc w:val="left"/>
            </w:pPr>
            <w:r>
              <w:t xml:space="preserve">Weekly</w:t>
            </w:r>
          </w:p>
        </w:tc>
        <w:tc>
          <w:tcPr/>
          <w:p>
            <w:pPr>
              <w:pStyle w:val="Compact"/>
              <w:jc w:val="left"/>
            </w:pPr>
            <w:r>
              <w:t xml:space="preserve">10 months</w:t>
            </w:r>
          </w:p>
        </w:tc>
        <w:tc>
          <w:tcPr/>
          <w:p>
            <w:pPr>
              <w:pStyle w:val="Compact"/>
              <w:jc w:val="left"/>
            </w:pPr>
            <w:r>
              <w:t xml:space="preserve">52,000</w:t>
            </w:r>
          </w:p>
        </w:tc>
        <w:tc>
          <w:tcPr/>
          <w:p>
            <w:pPr>
              <w:pStyle w:val="Compact"/>
              <w:jc w:val="left"/>
            </w:pPr>
            <w:r>
              <w:t xml:space="preserve">520,000</w:t>
            </w:r>
          </w:p>
        </w:tc>
      </w:tr>
      <w:tr>
        <w:tc>
          <w:tcPr/>
          <w:p>
            <w:pPr>
              <w:pStyle w:val="Compact"/>
              <w:jc w:val="left"/>
            </w:pPr>
            <w:r>
              <w:t xml:space="preserve">7</w:t>
            </w:r>
          </w:p>
        </w:tc>
        <w:tc>
          <w:tcPr/>
          <w:p>
            <w:pPr>
              <w:pStyle w:val="Compact"/>
              <w:jc w:val="left"/>
            </w:pPr>
            <w:r>
              <w:t xml:space="preserve">Administrative overhead, professional liability insurance, and regulatory compliance for the</w:t>
            </w:r>
            <w:r>
              <w:t xml:space="preserve"> </w:t>
            </w:r>
            <w:r>
              <w:t xml:space="preserve">School Counselor</w:t>
            </w:r>
            <w:r>
              <w:t xml:space="preserve"> </w:t>
            </w:r>
            <w:r>
              <w:t xml:space="preserve">engagement in</w:t>
            </w:r>
            <w:r>
              <w:t xml:space="preserve"> </w:t>
            </w:r>
            <w:r>
              <w:t xml:space="preserve">Argentina Córdoba</w:t>
            </w:r>
          </w:p>
        </w:tc>
        <w:tc>
          <w:tcPr/>
          <w:p>
            <w:pPr>
              <w:pStyle w:val="Compact"/>
              <w:jc w:val="left"/>
            </w:pPr>
            <w:r>
              <w:t xml:space="preserve">Annual</w:t>
            </w:r>
          </w:p>
        </w:tc>
        <w:tc>
          <w:tcPr/>
          <w:p>
            <w:pPr>
              <w:pStyle w:val="Compact"/>
              <w:jc w:val="left"/>
            </w:pPr>
            <w:r>
              <w:t xml:space="preserve">1 cycle</w:t>
            </w:r>
          </w:p>
        </w:tc>
        <w:tc>
          <w:tcPr/>
          <w:p>
            <w:pPr>
              <w:pStyle w:val="Compact"/>
              <w:jc w:val="left"/>
            </w:pPr>
            <w:r>
              <w:t xml:space="preserve">145,000</w:t>
            </w:r>
          </w:p>
        </w:tc>
        <w:tc>
          <w:tcPr/>
          <w:p>
            <w:pPr>
              <w:pStyle w:val="Compact"/>
              <w:jc w:val="left"/>
            </w:pPr>
            <w:r>
              <w:t xml:space="preserve">145,000</w:t>
            </w:r>
          </w:p>
        </w:tc>
      </w:tr>
      <w:tr>
        <w:tc>
          <w:tcPr>
            <w:gridSpan w:val="5"/>
          </w:tcPr>
          <w:p>
            <w:pPr>
              <w:pStyle w:val="Compact"/>
              <w:jc w:val="right"/>
            </w:pPr>
            <w:r>
              <w:t xml:space="preserve">TOTAL QUOTATION ESTIMATE (before IVA)</w:t>
            </w:r>
          </w:p>
        </w:tc>
        <w:tc>
          <w:tcPr/>
          <w:p>
            <w:pPr>
              <w:pStyle w:val="Compact"/>
              <w:jc w:val="left"/>
            </w:pPr>
            <w:r>
              <w:t xml:space="preserve">4,272,000</w:t>
            </w:r>
          </w:p>
        </w:tc>
      </w:tr>
      <w:tr>
        <w:tc>
          <w:tcPr>
            <w:gridSpan w:val="5"/>
          </w:tcPr>
          <w:p>
            <w:pPr>
              <w:pStyle w:val="Compact"/>
              <w:jc w:val="right"/>
            </w:pPr>
            <w:r>
              <w:t xml:space="preserve">IVA (21%) — Applicable per Argentine tax regulations</w:t>
            </w:r>
          </w:p>
        </w:tc>
        <w:tc>
          <w:tcPr/>
          <w:p>
            <w:pPr>
              <w:pStyle w:val="Compact"/>
              <w:jc w:val="left"/>
            </w:pPr>
            <w:r>
              <w:t xml:space="preserve">897,120</w:t>
            </w:r>
          </w:p>
        </w:tc>
      </w:tr>
      <w:tr>
        <w:tc>
          <w:tcPr>
            <w:gridSpan w:val="5"/>
          </w:tcPr>
          <w:p>
            <w:pPr>
              <w:pStyle w:val="Compact"/>
              <w:jc w:val="right"/>
            </w:pPr>
            <w:r>
              <w:t xml:space="preserve">GRAND TOTAL (ARS)</w:t>
            </w:r>
          </w:p>
        </w:tc>
        <w:tc>
          <w:tcPr/>
          <w:p>
            <w:pPr>
              <w:pStyle w:val="Compact"/>
              <w:jc w:val="left"/>
            </w:pPr>
            <w:r>
              <w:t xml:space="preserve">5,169,120</w:t>
            </w:r>
          </w:p>
        </w:tc>
      </w:tr>
    </w:tbl>
    <w:p>
      <w:pPr>
        <w:pStyle w:val="BodyText"/>
      </w:pPr>
      <w:r>
        <w:t xml:space="preserve">3. TERMS AND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issue. After this period, pricing may be adjusted to reflect current economic conditions in</w:t>
      </w:r>
      <w:r>
        <w:t xml:space="preserve"> </w:t>
      </w:r>
      <w:r>
        <w:t xml:space="preserve">Argentina Córdoba</w:t>
      </w:r>
      <w:r>
        <w:t xml:space="preserve"> </w:t>
      </w:r>
      <w:r>
        <w:t xml:space="preserve">and updated professional fee schedules.</w:t>
      </w:r>
    </w:p>
    <w:p>
      <w:pPr>
        <w:numPr>
          <w:ilvl w:val="0"/>
          <w:numId w:val="1001"/>
        </w:numPr>
        <w:pStyle w:val="Compact"/>
      </w:pPr>
      <w:r>
        <w:rPr>
          <w:bCs/>
          <w:b/>
        </w:rPr>
        <w:t xml:space="preserve">Payment Schedule:</w:t>
      </w:r>
      <w:r>
        <w:t xml:space="preserve"> </w:t>
      </w:r>
      <w:r>
        <w:t xml:space="preserve">Payment shall be made in ten (10) equal monthly installments of ARS 516,912.00, due on the first business day of each month. The first installment is due upon formal contract execution. All payments shall be made via transfer to the bank account of Córdoba Educational Support Services S.R.L., Banco de la Nación Argentina, Sucursal Córdoba Capital.</w:t>
      </w:r>
    </w:p>
    <w:p>
      <w:pPr>
        <w:numPr>
          <w:ilvl w:val="0"/>
          <w:numId w:val="1001"/>
        </w:numPr>
        <w:pStyle w:val="Compact"/>
      </w:pPr>
      <w:r>
        <w:rPr>
          <w:bCs/>
          <w:b/>
        </w:rPr>
        <w:t xml:space="preserve">School Counselor Qualifications:</w:t>
      </w:r>
      <w:r>
        <w:t xml:space="preserve"> </w:t>
      </w:r>
      <w:r>
        <w:t xml:space="preserve">The assigned</w:t>
      </w:r>
      <w:r>
        <w:t xml:space="preserve"> </w:t>
      </w:r>
      <w:r>
        <w:t xml:space="preserve">School Counselor</w:t>
      </w:r>
      <w:r>
        <w:t xml:space="preserve"> </w:t>
      </w:r>
      <w:r>
        <w:t xml:space="preserve">shall hold a minimum of a Licenciatura en Psicología with a specialization in Psicología Educativa, a valid registration with the Colegio de Psicólogos de la Provincia de Córdoba, and a minimum of five (5) years of experience in educational settings within</w:t>
      </w:r>
      <w:r>
        <w:t xml:space="preserve"> </w:t>
      </w:r>
      <w:r>
        <w:t xml:space="preserve">Argentina Córdoba</w:t>
      </w:r>
      <w:r>
        <w:t xml:space="preserve">.</w:t>
      </w:r>
    </w:p>
    <w:p>
      <w:pPr>
        <w:numPr>
          <w:ilvl w:val="0"/>
          <w:numId w:val="1001"/>
        </w:numPr>
        <w:pStyle w:val="Compact"/>
      </w:pPr>
      <w:r>
        <w:rPr>
          <w:bCs/>
          <w:b/>
        </w:rPr>
        <w:t xml:space="preserve">Working Hours:</w:t>
      </w:r>
      <w:r>
        <w:t xml:space="preserve"> </w:t>
      </w:r>
      <w:r>
        <w:t xml:space="preserve">The</w:t>
      </w:r>
      <w:r>
        <w:t xml:space="preserve"> </w:t>
      </w:r>
      <w:r>
        <w:t xml:space="preserve">School Counselor</w:t>
      </w:r>
      <w:r>
        <w:t xml:space="preserve"> </w:t>
      </w:r>
      <w:r>
        <w:t xml:space="preserve">shall be available on-site at the institution from Monday to Friday, 08:00 to 16:00, with a one-hour lunch break. Additional hours for crisis intervention shall be compensated at 1.5x the hourly rate.</w:t>
      </w:r>
    </w:p>
    <w:p>
      <w:pPr>
        <w:numPr>
          <w:ilvl w:val="0"/>
          <w:numId w:val="1001"/>
        </w:numPr>
        <w:pStyle w:val="Compact"/>
      </w:pPr>
      <w:r>
        <w:rPr>
          <w:bCs/>
          <w:b/>
        </w:rPr>
        <w:t xml:space="preserve">Confidentiality:</w:t>
      </w:r>
      <w:r>
        <w:t xml:space="preserve"> </w:t>
      </w:r>
      <w:r>
        <w:t xml:space="preserve">All student records, session notes, and institutional reports generated by the</w:t>
      </w:r>
      <w:r>
        <w:t xml:space="preserve"> </w:t>
      </w:r>
      <w:r>
        <w:t xml:space="preserve">School Counselor</w:t>
      </w:r>
      <w:r>
        <w:t xml:space="preserve"> </w:t>
      </w:r>
      <w:r>
        <w:t xml:space="preserve">shall be handled in strict accordance with the Ley de Protección de Datos Personales N.º 25.326 and the ethical code of the Colegio de Psicólogos de la Provincia de Córdoba.</w:t>
      </w:r>
    </w:p>
    <w:p>
      <w:pPr>
        <w:numPr>
          <w:ilvl w:val="0"/>
          <w:numId w:val="1001"/>
        </w:numPr>
        <w:pStyle w:val="Compact"/>
      </w:pPr>
      <w:r>
        <w:rPr>
          <w:bCs/>
          <w:b/>
        </w:rPr>
        <w:t xml:space="preserve">Termination:</w:t>
      </w:r>
      <w:r>
        <w:t xml:space="preserve"> </w:t>
      </w:r>
      <w:r>
        <w:t xml:space="preserve">Either party may terminate this engagement with a written notice of sixty (60) days. In the event of early termination, the client shall be liable for all services rendered up to the termination date plus a proportional administrative fee.</w:t>
      </w:r>
    </w:p>
    <w:p>
      <w:pPr>
        <w:numPr>
          <w:ilvl w:val="0"/>
          <w:numId w:val="1001"/>
        </w:numPr>
        <w:pStyle w:val="Compact"/>
      </w:pPr>
      <w:r>
        <w:rPr>
          <w:bCs/>
          <w:b/>
        </w:rPr>
        <w:t xml:space="preserve">Regulatory Compliance:</w:t>
      </w:r>
      <w:r>
        <w:t xml:space="preserve"> </w:t>
      </w:r>
      <w:r>
        <w:t xml:space="preserve">All services described in this</w:t>
      </w:r>
      <w:r>
        <w:t xml:space="preserve"> </w:t>
      </w:r>
      <w:r>
        <w:t xml:space="preserve">Quotation Estimate</w:t>
      </w:r>
      <w:r>
        <w:t xml:space="preserve"> </w:t>
      </w:r>
      <w:r>
        <w:t xml:space="preserve">shall comply with the resolutions and directives issued by the Consejo General de Educación de la Provincia de Córdoba and the applicable labor regulations of</w:t>
      </w:r>
      <w:r>
        <w:t xml:space="preserve"> </w:t>
      </w:r>
      <w:r>
        <w:t xml:space="preserve">Argentina Córdoba</w:t>
      </w:r>
      <w:r>
        <w:t xml:space="preserve">.</w:t>
      </w:r>
    </w:p>
    <w:p>
      <w:pPr>
        <w:numPr>
          <w:ilvl w:val="0"/>
          <w:numId w:val="1001"/>
        </w:numPr>
        <w:pStyle w:val="Compact"/>
      </w:pPr>
      <w:r>
        <w:rPr>
          <w:bCs/>
          <w:b/>
        </w:rPr>
        <w:t xml:space="preserve">Dispute Resolution:</w:t>
      </w:r>
      <w:r>
        <w:t xml:space="preserve"> </w:t>
      </w:r>
      <w:r>
        <w:t xml:space="preserve">Any dispute arising from this</w:t>
      </w:r>
      <w:r>
        <w:t xml:space="preserve"> </w:t>
      </w:r>
      <w:r>
        <w:t xml:space="preserve">Quotation Estimate</w:t>
      </w:r>
      <w:r>
        <w:t xml:space="preserve"> </w:t>
      </w:r>
      <w:r>
        <w:t xml:space="preserve">or the subsequent contract shall be resolved through mediation before the Cámara de Comercio de Córdoba, and failing that, through the competent civil courts of Córdoba Capital,</w:t>
      </w:r>
      <w:r>
        <w:t xml:space="preserve"> </w:t>
      </w:r>
      <w:r>
        <w:t xml:space="preserve">Argentina Córdoba</w:t>
      </w:r>
      <w:r>
        <w:t xml:space="preserve">.</w:t>
      </w:r>
    </w:p>
    <w:p>
      <w:pPr>
        <w:pStyle w:val="FirstParagraph"/>
      </w:pPr>
      <w:r>
        <w:t xml:space="preserve">4. ACCEPTANCE AND SIGNATURES</w:t>
      </w:r>
    </w:p>
    <w:p>
      <w:pPr>
        <w:pStyle w:val="BodyText"/>
      </w:pPr>
      <w:r>
        <w:t xml:space="preserve">By signing below, both parties acknowledge that this</w:t>
      </w:r>
      <w:r>
        <w:t xml:space="preserve"> </w:t>
      </w:r>
      <w:r>
        <w:t xml:space="preserve">Quotation Estimate</w:t>
      </w:r>
      <w:r>
        <w:t xml:space="preserve"> </w:t>
      </w:r>
      <w:r>
        <w:t xml:space="preserve">accurately reflects the scope, cost, and terms of the proposed</w:t>
      </w:r>
      <w:r>
        <w:t xml:space="preserve"> </w:t>
      </w:r>
      <w:r>
        <w:t xml:space="preserve">School Counselor</w:t>
      </w:r>
      <w:r>
        <w:t xml:space="preserve"> </w:t>
      </w:r>
      <w:r>
        <w:t xml:space="preserve">engagement for the institution located in</w:t>
      </w:r>
      <w:r>
        <w:t xml:space="preserve"> </w:t>
      </w:r>
      <w:r>
        <w:t xml:space="preserve">Argentina Córdoba</w:t>
      </w:r>
      <w:r>
        <w:t xml:space="preserve">. This document does not constitute a binding contract until a formal service agreement is executed by both parties.</w:t>
      </w:r>
    </w:p>
    <w:p>
      <w:pPr>
        <w:pStyle w:val="BodyText"/>
      </w:pPr>
      <w:r>
        <w:rPr>
          <w:bCs/>
          <w:b/>
        </w:rPr>
        <w:t xml:space="preserve">For Córdoba Educational Support Services S.R.L.</w:t>
      </w:r>
      <w:r>
        <w:br/>
      </w:r>
      <w:r>
        <w:t xml:space="preserve">Name: Lic. Carlos Alberto Méndez</w:t>
      </w:r>
      <w:r>
        <w:br/>
      </w:r>
      <w:r>
        <w:t xml:space="preserve">Title: Director General</w:t>
      </w:r>
      <w:r>
        <w:br/>
      </w:r>
      <w:r>
        <w:t xml:space="preserve">Date: _________________________</w:t>
      </w:r>
    </w:p>
    <w:p>
      <w:pPr>
        <w:pStyle w:val="BodyText"/>
      </w:pPr>
      <w:r>
        <w:rPr>
          <w:bCs/>
          <w:b/>
        </w:rPr>
        <w:t xml:space="preserve">For Escuela Secundaria N.º 47 "Dr. José Hernández"</w:t>
      </w:r>
      <w:r>
        <w:br/>
      </w:r>
      <w:r>
        <w:t xml:space="preserve">Name: Lic. María Elena Rodríguez</w:t>
      </w:r>
      <w:r>
        <w:br/>
      </w:r>
      <w:r>
        <w:t xml:space="preserve">Title: Directora</w:t>
      </w:r>
      <w:r>
        <w:br/>
      </w:r>
      <w:r>
        <w:t xml:space="preserve">Date: _________________________</w:t>
      </w:r>
    </w:p>
    <w:p>
      <w:pPr>
        <w:pStyle w:val="BodyText"/>
      </w:pPr>
      <w:r>
        <w:rPr>
          <w:bCs/>
          <w:b/>
        </w:rPr>
        <w:t xml:space="preserve">Quotation Estimate</w:t>
      </w:r>
      <w:r>
        <w:t xml:space="preserve"> </w:t>
      </w:r>
      <w:r>
        <w:t xml:space="preserve">QE-SC-2025-0487 |</w:t>
      </w:r>
      <w:r>
        <w:t xml:space="preserve"> </w:t>
      </w:r>
      <w:r>
        <w:t xml:space="preserve">School Counselor</w:t>
      </w:r>
      <w:r>
        <w:t xml:space="preserve"> </w:t>
      </w:r>
      <w:r>
        <w:t xml:space="preserve">Services |</w:t>
      </w:r>
      <w:r>
        <w:t xml:space="preserve"> </w:t>
      </w:r>
      <w:r>
        <w:t xml:space="preserve">Argentina Córdoba</w:t>
      </w:r>
    </w:p>
    <w:p>
      <w:pPr>
        <w:pStyle w:val="BodyText"/>
      </w:pPr>
      <w:r>
        <w:t xml:space="preserve">Córdoba Educational Support Services S.R.L. | Av. Vélez Sarsfield 1245, Piso 3, Córdoba Capital, Argentina Córdoba</w:t>
      </w:r>
    </w:p>
    <w:p>
      <w:pPr>
        <w:pStyle w:val="BodyText"/>
      </w:pPr>
      <w:r>
        <w:t xml:space="preserve">This document is generated electronically and is valid without a physical stamp. For inquiries, contact quotes@cordobaseducationsupport.com.ar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School Counselor Services - Argentina Córdoba</dc:title>
  <dc:creator/>
  <dc:language>en</dc:language>
  <cp:keywords/>
  <dcterms:created xsi:type="dcterms:W3CDTF">2026-10-10T07:02:06Z</dcterms:created>
  <dcterms:modified xsi:type="dcterms:W3CDTF">2026-10-10T07:02:06Z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