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School Counselor Services — Australia Brisbane</w:t>
      </w:r>
    </w:p>
    <w:bookmarkEnd w:id="20"/>
    <w:bookmarkStart w:id="21" w:name="provider"/>
    <w:p>
      <w:pPr>
        <w:pStyle w:val="Heading3"/>
      </w:pPr>
      <w:r>
        <w:t xml:space="preserve">Provider</w:t>
      </w:r>
    </w:p>
    <w:p>
      <w:pPr>
        <w:pStyle w:val="FirstParagraph"/>
      </w:pPr>
      <w:r>
        <w:rPr>
          <w:bCs/>
          <w:b/>
        </w:rPr>
        <w:t xml:space="preserve">Brisbane Educational Counselling Services Pty Ltd</w:t>
      </w:r>
    </w:p>
    <w:p>
      <w:pPr>
        <w:pStyle w:val="BodyText"/>
      </w:pPr>
      <w:r>
        <w:t xml:space="preserve">42 Creek Street, Fortitude Valley</w:t>
      </w:r>
    </w:p>
    <w:p>
      <w:pPr>
        <w:pStyle w:val="BodyText"/>
      </w:pPr>
      <w:r>
        <w:t xml:space="preserve">Brisbane, Queensland 4006</w:t>
      </w:r>
    </w:p>
    <w:p>
      <w:pPr>
        <w:pStyle w:val="BodyText"/>
      </w:pPr>
      <w:r>
        <w:t xml:space="preserve">Australia</w:t>
      </w:r>
    </w:p>
    <w:p>
      <w:pPr>
        <w:pStyle w:val="BodyText"/>
      </w:pPr>
      <w:r>
        <w:t xml:space="preserve">ABN: 54 123 456 789</w:t>
      </w:r>
    </w:p>
    <w:p>
      <w:pPr>
        <w:pStyle w:val="BodyText"/>
      </w:pPr>
      <w:r>
        <w:t xml:space="preserve">Phone: (07) 3855 0142</w:t>
      </w:r>
    </w:p>
    <w:p>
      <w:pPr>
        <w:pStyle w:val="BodyText"/>
      </w:pPr>
      <w:r>
        <w:t xml:space="preserve">Email: enquiries@brisbanecounselling.edu.au</w:t>
      </w:r>
    </w:p>
    <w:bookmarkEnd w:id="21"/>
    <w:bookmarkStart w:id="22" w:name="prepared-for"/>
    <w:p>
      <w:pPr>
        <w:pStyle w:val="Heading3"/>
      </w:pPr>
      <w:r>
        <w:t xml:space="preserve">Prepared For</w:t>
      </w:r>
    </w:p>
    <w:p>
      <w:pPr>
        <w:pStyle w:val="FirstParagraph"/>
      </w:pPr>
      <w:r>
        <w:rPr>
          <w:bCs/>
          <w:b/>
        </w:rPr>
        <w:t xml:space="preserve">St. Andrew's College, Brisbane</w:t>
      </w:r>
    </w:p>
    <w:p>
      <w:pPr>
        <w:pStyle w:val="BodyText"/>
      </w:pPr>
      <w:r>
        <w:t xml:space="preserve">120 Annerley Road</w:t>
      </w:r>
    </w:p>
    <w:p>
      <w:pPr>
        <w:pStyle w:val="BodyText"/>
      </w:pPr>
      <w:r>
        <w:t xml:space="preserve">Indooroopilly, Queensland 4068</w:t>
      </w:r>
    </w:p>
    <w:p>
      <w:pPr>
        <w:pStyle w:val="BodyText"/>
      </w:pPr>
      <w:r>
        <w:t xml:space="preserve">Australia Brisbane</w:t>
      </w:r>
    </w:p>
    <w:p>
      <w:pPr>
        <w:pStyle w:val="BodyText"/>
      </w:pPr>
      <w:r>
        <w:t xml:space="preserve">Attn: Principal, Ms. Karen Whitfield</w:t>
      </w:r>
    </w:p>
    <w:p>
      <w:pPr>
        <w:pStyle w:val="BodyText"/>
      </w:pPr>
      <w:r>
        <w:t xml:space="preserve">Phone: (07) 3892 4400</w:t>
      </w:r>
    </w:p>
    <w:p>
      <w:pPr>
        <w:pStyle w:val="BodyText"/>
      </w:pPr>
      <w:r>
        <w:t xml:space="preserve">Email: principal@standrewscollege.edu.au</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QTE-2025-BNE-04782</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Service Period:</w:t>
            </w:r>
          </w:p>
        </w:tc>
        <w:tc>
          <w:tcPr/>
          <w:p>
            <w:pPr>
              <w:pStyle w:val="Compact"/>
              <w:jc w:val="left"/>
            </w:pPr>
            <w:r>
              <w:t xml:space="preserve">1 August 2025 – 31 July 2026</w:t>
            </w:r>
          </w:p>
        </w:tc>
      </w:tr>
      <w:tr>
        <w:tc>
          <w:tcPr/>
          <w:p>
            <w:pPr>
              <w:pStyle w:val="Compact"/>
              <w:jc w:val="left"/>
            </w:pPr>
            <w:r>
              <w:t xml:space="preserve">Prepared By:</w:t>
            </w:r>
          </w:p>
        </w:tc>
        <w:tc>
          <w:tcPr/>
          <w:p>
            <w:pPr>
              <w:pStyle w:val="Compact"/>
              <w:jc w:val="left"/>
            </w:pPr>
            <w:r>
              <w:t xml:space="preserve">Dr. James O'Connor, AACP</w:t>
            </w:r>
          </w:p>
        </w:tc>
        <w:tc>
          <w:tcPr/>
          <w:p>
            <w:pPr>
              <w:pStyle w:val="Compact"/>
              <w:jc w:val="left"/>
            </w:pPr>
            <w:r>
              <w:t xml:space="preserve">Reference:</w:t>
            </w:r>
          </w:p>
        </w:tc>
        <w:tc>
          <w:tcPr/>
          <w:p>
            <w:pPr>
              <w:pStyle w:val="Compact"/>
              <w:jc w:val="left"/>
            </w:pPr>
            <w:r>
              <w:t xml:space="preserve">School Counselor Engagement — Australia Brisbane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for St. Andrew's College, Brisbane, to outline the full scope, deliverables, and associated costs for the engagement of a qualified</w:t>
      </w:r>
      <w:r>
        <w:t xml:space="preserve"> </w:t>
      </w:r>
      <w:r>
        <w:t xml:space="preserve">School Counselor</w:t>
      </w:r>
      <w:r>
        <w:t xml:space="preserve"> </w:t>
      </w:r>
      <w:r>
        <w:t xml:space="preserve">to provide comprehensive student wellbeing, academic guidance, and pastoral support services within the Australia Brisbane metropolitan education sector. This document serves as a formal pricing proposal and is not a binding contract until countersigned by both parties. All rates quoted are in Australian Dollars (AUD) and are inclusive of Goods and Services Tax (GST) at the current rate of 10% as mandated by the Australian Taxation Office.</w:t>
      </w:r>
    </w:p>
    <w:bookmarkEnd w:id="23"/>
    <w:bookmarkStart w:id="24" w:name="scope-of-school-counselor-services"/>
    <w:p>
      <w:pPr>
        <w:pStyle w:val="Heading2"/>
      </w:pPr>
      <w:r>
        <w:t xml:space="preserve">2. Scope of School Counselor Services</w:t>
      </w:r>
    </w:p>
    <w:p>
      <w:pPr>
        <w:pStyle w:val="FirstParagraph"/>
      </w:pPr>
      <w:r>
        <w:t xml:space="preserve">The</w:t>
      </w:r>
      <w:r>
        <w:t xml:space="preserve"> </w:t>
      </w:r>
      <w:r>
        <w:t xml:space="preserve">School Counselor</w:t>
      </w:r>
      <w:r>
        <w:t xml:space="preserve"> </w:t>
      </w:r>
      <w:r>
        <w:t xml:space="preserve">engagement proposed in this</w:t>
      </w:r>
      <w:r>
        <w:t xml:space="preserve"> </w:t>
      </w:r>
      <w:r>
        <w:t xml:space="preserve">Quotation Estimate</w:t>
      </w:r>
      <w:r>
        <w:t xml:space="preserve"> </w:t>
      </w:r>
      <w:r>
        <w:t xml:space="preserve">encompasses the following professional services to be delivered on-site at the Australia Brisbane campus and, where required, at satellite locations within the Greater Brisbane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Rate (AUD)</w:t>
            </w:r>
          </w:p>
        </w:tc>
      </w:tr>
      <w:tr>
        <w:tc>
          <w:tcPr/>
          <w:p>
            <w:pPr>
              <w:pStyle w:val="Compact"/>
              <w:jc w:val="left"/>
            </w:pPr>
            <w:r>
              <w:t xml:space="preserve">1</w:t>
            </w:r>
          </w:p>
        </w:tc>
        <w:tc>
          <w:tcPr/>
          <w:p>
            <w:pPr>
              <w:pStyle w:val="Compact"/>
              <w:jc w:val="left"/>
            </w:pPr>
            <w:r>
              <w:t xml:space="preserve">Individual student counselling sessions (academic, emotional, and behavioural support) delivered by a registered School Counselor</w:t>
            </w:r>
          </w:p>
        </w:tc>
        <w:tc>
          <w:tcPr/>
          <w:p>
            <w:pPr>
              <w:pStyle w:val="Compact"/>
              <w:jc w:val="left"/>
            </w:pPr>
            <w:r>
              <w:t xml:space="preserve">As required</w:t>
            </w:r>
          </w:p>
        </w:tc>
        <w:tc>
          <w:tcPr/>
          <w:p>
            <w:pPr>
              <w:pStyle w:val="Compact"/>
              <w:jc w:val="left"/>
            </w:pPr>
            <w:r>
              <w:t xml:space="preserve">50 min/session</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Group counselling and wellbeing workshops for Year 7–12 students (resilience, stress management, peer conflict resolution)</w:t>
            </w:r>
          </w:p>
        </w:tc>
        <w:tc>
          <w:tcPr/>
          <w:p>
            <w:pPr>
              <w:pStyle w:val="Compact"/>
              <w:jc w:val="left"/>
            </w:pPr>
            <w:r>
              <w:t xml:space="preserve">Bi-weekly</w:t>
            </w:r>
          </w:p>
        </w:tc>
        <w:tc>
          <w:tcPr/>
          <w:p>
            <w:pPr>
              <w:pStyle w:val="Compact"/>
              <w:jc w:val="left"/>
            </w:pPr>
            <w:r>
              <w:t xml:space="preserve">90 min/session</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Career and university pathway guidance sessions for senior students (Years 11–12) in Australia Brisbane</w:t>
            </w:r>
          </w:p>
        </w:tc>
        <w:tc>
          <w:tcPr/>
          <w:p>
            <w:pPr>
              <w:pStyle w:val="Compact"/>
              <w:jc w:val="left"/>
            </w:pPr>
            <w:r>
              <w:t xml:space="preserve">Monthly</w:t>
            </w:r>
          </w:p>
        </w:tc>
        <w:tc>
          <w:tcPr/>
          <w:p>
            <w:pPr>
              <w:pStyle w:val="Compact"/>
              <w:jc w:val="left"/>
            </w:pPr>
            <w:r>
              <w:t xml:space="preserve">60 min/session</w:t>
            </w:r>
          </w:p>
        </w:tc>
        <w:tc>
          <w:tcPr/>
          <w:p>
            <w:pPr>
              <w:pStyle w:val="Compact"/>
              <w:jc w:val="left"/>
            </w:pPr>
            <w:r>
              <w:t xml:space="preserve">$210.00</w:t>
            </w:r>
          </w:p>
        </w:tc>
      </w:tr>
      <w:tr>
        <w:tc>
          <w:tcPr/>
          <w:p>
            <w:pPr>
              <w:pStyle w:val="Compact"/>
              <w:jc w:val="left"/>
            </w:pPr>
            <w:r>
              <w:t xml:space="preserve">4</w:t>
            </w:r>
          </w:p>
        </w:tc>
        <w:tc>
          <w:tcPr/>
          <w:p>
            <w:pPr>
              <w:pStyle w:val="Compact"/>
              <w:jc w:val="left"/>
            </w:pPr>
            <w:r>
              <w:t xml:space="preserve">Parent and carer consultation meetings regarding student wellbeing and academic progress</w:t>
            </w:r>
          </w:p>
        </w:tc>
        <w:tc>
          <w:tcPr/>
          <w:p>
            <w:pPr>
              <w:pStyle w:val="Compact"/>
              <w:jc w:val="left"/>
            </w:pPr>
            <w:r>
              <w:t xml:space="preserve">As required</w:t>
            </w:r>
          </w:p>
        </w:tc>
        <w:tc>
          <w:tcPr/>
          <w:p>
            <w:pPr>
              <w:pStyle w:val="Compact"/>
              <w:jc w:val="left"/>
            </w:pPr>
            <w:r>
              <w:t xml:space="preserve">45 min/session</w:t>
            </w:r>
          </w:p>
        </w:tc>
        <w:tc>
          <w:tcPr/>
          <w:p>
            <w:pPr>
              <w:pStyle w:val="Compact"/>
              <w:jc w:val="left"/>
            </w:pPr>
            <w:r>
              <w:t xml:space="preserve">$165.00</w:t>
            </w:r>
          </w:p>
        </w:tc>
      </w:tr>
      <w:tr>
        <w:tc>
          <w:tcPr/>
          <w:p>
            <w:pPr>
              <w:pStyle w:val="Compact"/>
              <w:jc w:val="left"/>
            </w:pPr>
            <w:r>
              <w:t xml:space="preserve">5</w:t>
            </w:r>
          </w:p>
        </w:tc>
        <w:tc>
          <w:tcPr/>
          <w:p>
            <w:pPr>
              <w:pStyle w:val="Compact"/>
              <w:jc w:val="left"/>
            </w:pPr>
            <w:r>
              <w:t xml:space="preserve">Development and delivery of a whole-school mental health and wellbeing strategy aligned with the Australian Curriculum and Queensland Education Department guidelines</w:t>
            </w:r>
          </w:p>
        </w:tc>
        <w:tc>
          <w:tcPr/>
          <w:p>
            <w:pPr>
              <w:pStyle w:val="Compact"/>
              <w:jc w:val="left"/>
            </w:pPr>
            <w:r>
              <w:t xml:space="preserve">One-time</w:t>
            </w:r>
          </w:p>
        </w:tc>
        <w:tc>
          <w:tcPr/>
          <w:p>
            <w:pPr>
              <w:pStyle w:val="Compact"/>
              <w:jc w:val="left"/>
            </w:pPr>
            <w:r>
              <w:t xml:space="preserve">Full day</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Staff professional development workshops on identifying at-risk students and implementing trauma-informed practices</w:t>
            </w:r>
          </w:p>
        </w:tc>
        <w:tc>
          <w:tcPr/>
          <w:p>
            <w:pPr>
              <w:pStyle w:val="Compact"/>
              <w:jc w:val="left"/>
            </w:pPr>
            <w:r>
              <w:t xml:space="preserve">Quarterly</w:t>
            </w:r>
          </w:p>
        </w:tc>
        <w:tc>
          <w:tcPr/>
          <w:p>
            <w:pPr>
              <w:pStyle w:val="Compact"/>
              <w:jc w:val="left"/>
            </w:pPr>
            <w:r>
              <w:t xml:space="preserve">3 hours</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Monthly reporting and progress documentation to the school leadership team</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Crisis intervention and emergency response support (after-hours on-call availability)</w:t>
            </w:r>
          </w:p>
        </w:tc>
        <w:tc>
          <w:tcPr/>
          <w:p>
            <w:pPr>
              <w:pStyle w:val="Compact"/>
              <w:jc w:val="left"/>
            </w:pPr>
            <w:r>
              <w:t xml:space="preserve">As required</w:t>
            </w:r>
          </w:p>
        </w:tc>
        <w:tc>
          <w:tcPr/>
          <w:p>
            <w:pPr>
              <w:pStyle w:val="Compact"/>
              <w:jc w:val="left"/>
            </w:pPr>
            <w:r>
              <w:t xml:space="preserve">Variable</w:t>
            </w:r>
          </w:p>
        </w:tc>
        <w:tc>
          <w:tcPr/>
          <w:p>
            <w:pPr>
              <w:pStyle w:val="Compact"/>
              <w:jc w:val="left"/>
            </w:pPr>
            <w:r>
              <w:t xml:space="preserve">$250.00/hr</w:t>
            </w:r>
          </w:p>
        </w:tc>
      </w:tr>
    </w:tbl>
    <w:bookmarkEnd w:id="24"/>
    <w:bookmarkStart w:id="25"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(estimated annual)</w:t>
            </w:r>
          </w:p>
        </w:tc>
        <w:tc>
          <w:tcPr/>
          <w:p>
            <w:pPr>
              <w:pStyle w:val="Compact"/>
              <w:jc w:val="left"/>
            </w:pPr>
            <w:r>
              <w:t xml:space="preserve">$38,450.00</w:t>
            </w:r>
          </w:p>
        </w:tc>
      </w:tr>
      <w:tr>
        <w:tc>
          <w:tcPr/>
          <w:p>
            <w:pPr>
              <w:pStyle w:val="Compact"/>
              <w:jc w:val="left"/>
            </w:pPr>
            <w:r>
              <w:t xml:space="preserve">GST (10%)</w:t>
            </w:r>
          </w:p>
        </w:tc>
        <w:tc>
          <w:tcPr/>
          <w:p>
            <w:pPr>
              <w:pStyle w:val="Compact"/>
              <w:jc w:val="left"/>
            </w:pPr>
            <w:r>
              <w:t xml:space="preserve">$3,845.00</w:t>
            </w:r>
          </w:p>
        </w:tc>
      </w:tr>
      <w:tr>
        <w:tc>
          <w:tcPr/>
          <w:p>
            <w:pPr>
              <w:pStyle w:val="Compact"/>
              <w:jc w:val="left"/>
            </w:pPr>
            <w:r>
              <w:t xml:space="preserve">Travel and On-Site Allowance (Australia Brisbane metro)</w:t>
            </w:r>
          </w:p>
        </w:tc>
        <w:tc>
          <w:tcPr/>
          <w:p>
            <w:pPr>
              <w:pStyle w:val="Compact"/>
              <w:jc w:val="left"/>
            </w:pPr>
            <w:r>
              <w:t xml:space="preserve">$1,200.00</w:t>
            </w:r>
          </w:p>
        </w:tc>
      </w:tr>
      <w:tr>
        <w:tc>
          <w:tcPr/>
          <w:p>
            <w:pPr>
              <w:pStyle w:val="Compact"/>
              <w:jc w:val="left"/>
            </w:pPr>
            <w:r>
              <w:t xml:space="preserve">Grand Total (AUD)</w:t>
            </w:r>
          </w:p>
        </w:tc>
        <w:tc>
          <w:tcPr/>
          <w:p>
            <w:pPr>
              <w:pStyle w:val="Compact"/>
              <w:jc w:val="left"/>
            </w:pPr>
            <w:r>
              <w:t xml:space="preserve">$43,495.00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Should the school wish to proceed after the expiry date, a revised Quotation Estimate reflecting any updated rates will be issued.</w:t>
      </w:r>
    </w:p>
    <w:p>
      <w:pPr>
        <w:pStyle w:val="BodyText"/>
      </w:pPr>
      <w:r>
        <w:rPr>
          <w:bCs/>
          <w:b/>
        </w:rPr>
        <w:t xml:space="preserve">4.2</w:t>
      </w:r>
      <w:r>
        <w:t xml:space="preserve"> </w:t>
      </w:r>
      <w:r>
        <w:t xml:space="preserve">The</w:t>
      </w:r>
      <w:r>
        <w:t xml:space="preserve"> </w:t>
      </w:r>
      <w:r>
        <w:t xml:space="preserve">School Counselor</w:t>
      </w:r>
      <w:r>
        <w:t xml:space="preserve"> </w:t>
      </w:r>
      <w:r>
        <w:t xml:space="preserve">engaged under this arrangement holds current registration with the Australian Association of Counselling Psychologists (AACP) and maintains professional indemnity insurance in excess of $10 million AUD, as required for all practitioners operating in the Australia Brisbane education sector.</w:t>
      </w:r>
    </w:p>
    <w:p>
      <w:pPr>
        <w:pStyle w:val="BodyText"/>
      </w:pPr>
      <w:r>
        <w:rPr>
          <w:bCs/>
          <w:b/>
        </w:rPr>
        <w:t xml:space="preserve">4.3</w:t>
      </w:r>
      <w:r>
        <w:t xml:space="preserve"> </w:t>
      </w:r>
      <w:r>
        <w:t xml:space="preserve">Payment terms: 50% of the total Quotation Estimate amount is due upon contract execution, with the remaining 50% payable in two equal instalments at the midpoint and conclusion of the service period. All invoices are payable within fourteen (14) days of receipt.</w:t>
      </w:r>
    </w:p>
    <w:p>
      <w:pPr>
        <w:pStyle w:val="BodyText"/>
      </w:pPr>
      <w:r>
        <w:rPr>
          <w:bCs/>
          <w:b/>
        </w:rPr>
        <w:t xml:space="preserve">4.4</w:t>
      </w:r>
      <w:r>
        <w:t xml:space="preserve"> </w:t>
      </w:r>
      <w:r>
        <w:t xml:space="preserve">The School Counselor will comply with all privacy and data protection obligations under the Australian Privacy Act 1988 (Cth) and the Information Privacy Act 2009 (Qld). All student records will be stored securely in accordance with Queensland Department of Education and Training policies.</w:t>
      </w:r>
    </w:p>
    <w:p>
      <w:pPr>
        <w:pStyle w:val="BodyText"/>
      </w:pPr>
      <w:r>
        <w:rPr>
          <w:bCs/>
          <w:b/>
        </w:rPr>
        <w:t xml:space="preserve">4.5</w:t>
      </w:r>
      <w:r>
        <w:t xml:space="preserve"> </w:t>
      </w:r>
      <w:r>
        <w:t xml:space="preserve">Either party may terminate this engagement with thirty (30) days written notice. In the event of early termination, fees for services rendered up to the termination date will be invoiced in full.</w:t>
      </w:r>
    </w:p>
    <w:p>
      <w:pPr>
        <w:pStyle w:val="BodyText"/>
      </w:pPr>
      <w:r>
        <w:rPr>
          <w:bCs/>
          <w:b/>
        </w:rPr>
        <w:t xml:space="preserve">4.6</w:t>
      </w:r>
      <w:r>
        <w:t xml:space="preserve"> </w:t>
      </w:r>
      <w:r>
        <w:t xml:space="preserve">This Quotation Estimate does not constitute a guarantee of specific student outcomes. The School Counselor will exercise professional judgement in all interventions and will refer students to external specialist services where clinical needs exceed the scope of school-based counselling.</w:t>
      </w:r>
    </w:p>
    <w:p>
      <w:pPr>
        <w:pStyle w:val="BodyText"/>
      </w:pPr>
      <w:r>
        <w:rPr>
          <w:bCs/>
          <w:b/>
        </w:rPr>
        <w:t xml:space="preserve">4.7</w:t>
      </w:r>
      <w:r>
        <w:t xml:space="preserve"> </w:t>
      </w:r>
      <w:r>
        <w:t xml:space="preserve">All services will be delivered in accordance with the Code of Ethics of the Australian Counselling Association and the professional standards set by the Australian Health Practitioner Regulation Agency (AHPRA) where applicable.</w:t>
      </w:r>
    </w:p>
    <w:bookmarkEnd w:id="26"/>
    <w:bookmarkStart w:id="27" w:name="acceptance"/>
    <w:p>
      <w:pPr>
        <w:pStyle w:val="Heading2"/>
      </w:pPr>
      <w:r>
        <w:t xml:space="preserve">5. Acceptance</w:t>
      </w:r>
    </w:p>
    <w:p>
      <w:pPr>
        <w:pStyle w:val="FirstParagraph"/>
      </w:pPr>
      <w:r>
        <w:t xml:space="preserve">By signing below, the parties acknowledge that they have read, understood, and agree to the terms set out in this</w:t>
      </w:r>
      <w:r>
        <w:t xml:space="preserve"> </w:t>
      </w:r>
      <w:r>
        <w:t xml:space="preserve">Quotation Estimate</w:t>
      </w:r>
      <w:r>
        <w:t xml:space="preserve"> </w:t>
      </w:r>
      <w:r>
        <w:t xml:space="preserve">for the provision of</w:t>
      </w:r>
      <w:r>
        <w:t xml:space="preserve"> </w:t>
      </w:r>
      <w:r>
        <w:t xml:space="preserve">School Counselor</w:t>
      </w:r>
      <w:r>
        <w:t xml:space="preserve"> </w:t>
      </w:r>
      <w:r>
        <w:t xml:space="preserve">services in Australia Brisbane. This document, once countersigned, forms the basis of the service agreement between Brisbane Educational Counselling Services Pty Ltd and St. Andrew's College, Brisbane.</w:t>
      </w:r>
    </w:p>
    <w:p>
      <w:pPr>
        <w:pStyle w:val="BodyText"/>
      </w:pPr>
      <w:r>
        <w:rPr>
          <w:bCs/>
          <w:b/>
        </w:rPr>
        <w:t xml:space="preserve">For Brisbane Educational Counselling Services Pty Ltd</w:t>
      </w:r>
    </w:p>
    <w:p>
      <w:pPr>
        <w:pStyle w:val="BodyText"/>
      </w:pPr>
      <w:r>
        <w:t xml:space="preserve">Name: Dr. James O'Connor</w:t>
      </w:r>
    </w:p>
    <w:p>
      <w:pPr>
        <w:pStyle w:val="BodyText"/>
      </w:pPr>
      <w:r>
        <w:t xml:space="preserve">Title: Director &amp; Lead School Counselor</w:t>
      </w:r>
    </w:p>
    <w:p>
      <w:pPr>
        <w:pStyle w:val="BodyText"/>
      </w:pPr>
      <w:r>
        <w:t xml:space="preserve">Date: ______________________</w:t>
      </w:r>
    </w:p>
    <w:p>
      <w:pPr>
        <w:pStyle w:val="BodyText"/>
      </w:pPr>
      <w:r>
        <w:rPr>
          <w:bCs/>
          <w:b/>
        </w:rPr>
        <w:t xml:space="preserve">For St. Andrew's College, Brisbane</w:t>
      </w:r>
    </w:p>
    <w:p>
      <w:pPr>
        <w:pStyle w:val="BodyText"/>
      </w:pPr>
      <w:r>
        <w:t xml:space="preserve">Name: Ms. Karen Whitfield</w:t>
      </w:r>
    </w:p>
    <w:p>
      <w:pPr>
        <w:pStyle w:val="BodyText"/>
      </w:pPr>
      <w:r>
        <w:t xml:space="preserve">Title: Principal</w:t>
      </w:r>
    </w:p>
    <w:p>
      <w:pPr>
        <w:pStyle w:val="BodyText"/>
      </w:pPr>
      <w:r>
        <w:t xml:space="preserve">Date: ______________________</w:t>
      </w:r>
    </w:p>
    <w:p>
      <w:pPr>
        <w:pStyle w:val="BodyText"/>
      </w:pPr>
      <w:r>
        <w:t xml:space="preserve">Brisbane Educational Counselling Services Pty Ltd — ABN 54 123 456 789 — Fortitude Valley, Brisbane, Queensland, Australia</w:t>
      </w:r>
    </w:p>
    <w:p>
      <w:pPr>
        <w:pStyle w:val="BodyText"/>
      </w:pPr>
      <w:r>
        <w:t xml:space="preserve">This Quotation Estimate is the property of Brisbane Educational Counselling Services Pty Ltd and is intended solely for the use of St. Andrew's College, Brisbane. Unauthorised reproduction or distribution is prohibited.</w:t>
      </w:r>
    </w:p>
    <w:p>
      <w:pPr>
        <w:pStyle w:val="BodyText"/>
      </w:pPr>
      <w:r>
        <w:t xml:space="preserve">Document Reference: QTE-2025-BNE-04782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Australia Brisbane</dc:title>
  <dc:creator/>
  <dc:language>en</dc:language>
  <cp:keywords/>
  <dcterms:created xsi:type="dcterms:W3CDTF">2026-10-10T07:32:29Z</dcterms:created>
  <dcterms:modified xsi:type="dcterms:W3CDTF">2026-10-10T07:32:29Z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