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Melbourne, Victoria, Australia</w:t>
      </w:r>
    </w:p>
    <w:bookmarkEnd w:id="20"/>
    <w:p>
      <w:pPr>
        <w:pStyle w:val="BodyText"/>
      </w:pPr>
      <w:r>
        <w:rPr>
          <w:bCs/>
          <w:b/>
        </w:rPr>
        <w:t xml:space="preserve">Quotation No.:</w:t>
      </w:r>
      <w:r>
        <w:t xml:space="preserve"> </w:t>
      </w:r>
      <w:r>
        <w:t xml:space="preserve">QTE-MEL-2025-0472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Mitchell, AAMFT</w:t>
      </w:r>
      <w:r>
        <w:br/>
      </w:r>
      <w:r>
        <w:rPr>
          <w:bCs/>
          <w:b/>
        </w:rPr>
        <w:t xml:space="preserve">Provider:</w:t>
      </w:r>
      <w:r>
        <w:t xml:space="preserve"> </w:t>
      </w:r>
      <w:r>
        <w:t xml:space="preserve">Melbourne Student Wellbeing Services Pty Ltd</w:t>
      </w:r>
      <w:r>
        <w:br/>
      </w:r>
      <w:r>
        <w:rPr>
          <w:bCs/>
          <w:b/>
        </w:rPr>
        <w:t xml:space="preserve">ABN:</w:t>
      </w:r>
      <w:r>
        <w:t xml:space="preserve"> </w:t>
      </w:r>
      <w:r>
        <w:t xml:space="preserve">48 215 673 901</w:t>
      </w:r>
    </w:p>
    <w:p>
      <w:pPr>
        <w:pStyle w:val="BodyText"/>
      </w:pPr>
      <w:r>
        <w:rPr>
          <w:bCs/>
          <w:b/>
        </w:rPr>
        <w:t xml:space="preserve">Prepared For:</w:t>
      </w:r>
      <w:r>
        <w:t xml:space="preserve"> </w:t>
      </w:r>
      <w:r>
        <w:t xml:space="preserve">Melbourne Independent College</w:t>
      </w:r>
      <w:r>
        <w:br/>
      </w:r>
      <w:r>
        <w:rPr>
          <w:bCs/>
          <w:b/>
        </w:rPr>
        <w:t xml:space="preserve">Address:</w:t>
      </w:r>
      <w:r>
        <w:t xml:space="preserve"> </w:t>
      </w:r>
      <w:r>
        <w:t xml:space="preserve">42 Collins Street, Melbourne VIC 3000</w:t>
      </w:r>
      <w:r>
        <w:br/>
      </w:r>
      <w:r>
        <w:rPr>
          <w:bCs/>
          <w:b/>
        </w:rPr>
        <w:t xml:space="preserve">Contact:</w:t>
      </w:r>
      <w:r>
        <w:t xml:space="preserve"> </w:t>
      </w:r>
      <w:r>
        <w:t xml:space="preserve">Principal, Mr. James Anderson</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Melbourne Student Wellbeing Services Pty Ltd to provide Melbourne Independent College with a comprehensive financial and operational proposal for the engagement of a qualified School Counselor. This document outlines the scope of services, associated costs, delivery timelines, and terms governing the professional provision of School Counselor services within the Australia Melbourne metropolitan education sector.</w:t>
      </w:r>
    </w:p>
    <w:p>
      <w:pPr>
        <w:pStyle w:val="BodyText"/>
      </w:pPr>
      <w:r>
        <w:t xml:space="preserve">The School Counselor engagement proposed herein is designed to support the academic, social, and emotional development of students aged 12 to 18 across Years 7 through 12. The services align with the Australian Professional Standards for Teachers (Counseling and Guidance) and comply with all relevant Victorian Education and Children's Services regulations applicable in Australia Melbourne.</w:t>
      </w:r>
    </w:p>
    <w:bookmarkEnd w:id="21"/>
    <w:bookmarkStart w:id="22" w:name="Xbcfb4e872449f00b9ed51e3aeeac8088af3c0e8"/>
    <w:p>
      <w:pPr>
        <w:pStyle w:val="Heading2"/>
      </w:pPr>
      <w:r>
        <w:t xml:space="preserve">2. Scope of Services – School Counselor Engagement</w:t>
      </w:r>
    </w:p>
    <w:p>
      <w:pPr>
        <w:pStyle w:val="FirstParagraph"/>
      </w:pPr>
      <w:r>
        <w:t xml:space="preserve">The proposed School Counselor will deliver the following core services to the institution:</w:t>
      </w:r>
    </w:p>
    <w:p>
      <w:pPr>
        <w:numPr>
          <w:ilvl w:val="0"/>
          <w:numId w:val="1001"/>
        </w:numPr>
        <w:pStyle w:val="Compact"/>
      </w:pPr>
      <w:r>
        <w:rPr>
          <w:bCs/>
          <w:b/>
        </w:rPr>
        <w:t xml:space="preserve">Individual Student Counseling:</w:t>
      </w:r>
      <w:r>
        <w:t xml:space="preserve"> </w:t>
      </w:r>
      <w:r>
        <w:t xml:space="preserve">One-on-one sessions addressing academic stress, anxiety, behavioural concerns, family issues, and personal development challenges. A minimum of 40 individual sessions per fortnight are included in this Quotation Estimate.</w:t>
      </w:r>
    </w:p>
    <w:p>
      <w:pPr>
        <w:numPr>
          <w:ilvl w:val="0"/>
          <w:numId w:val="1001"/>
        </w:numPr>
        <w:pStyle w:val="Compact"/>
      </w:pPr>
      <w:r>
        <w:rPr>
          <w:bCs/>
          <w:b/>
        </w:rPr>
        <w:t xml:space="preserve">Group Counseling Programs:</w:t>
      </w:r>
      <w:r>
        <w:t xml:space="preserve"> </w:t>
      </w:r>
      <w:r>
        <w:t xml:space="preserve">Facilitation of weekly group sessions (maximum 8 students per group) focusing on resilience building, peer conflict resolution, mental health awareness, and transition support for new students entering the Australia Melbourne school system.</w:t>
      </w:r>
    </w:p>
    <w:p>
      <w:pPr>
        <w:numPr>
          <w:ilvl w:val="0"/>
          <w:numId w:val="1001"/>
        </w:numPr>
        <w:pStyle w:val="Compact"/>
      </w:pPr>
      <w:r>
        <w:rPr>
          <w:bCs/>
          <w:b/>
        </w:rPr>
        <w:t xml:space="preserve">Crisis Intervention:</w:t>
      </w:r>
      <w:r>
        <w:t xml:space="preserve"> </w:t>
      </w:r>
      <w:r>
        <w:t xml:space="preserve">Immediate response to student crises including self-harm incidents, bullying events, bereavement, and acute psychological distress. The School Counselor will be available on-call during all school hours, Monday through Friday.</w:t>
      </w:r>
    </w:p>
    <w:p>
      <w:pPr>
        <w:numPr>
          <w:ilvl w:val="0"/>
          <w:numId w:val="1001"/>
        </w:numPr>
        <w:pStyle w:val="Compact"/>
      </w:pPr>
      <w:r>
        <w:rPr>
          <w:bCs/>
          <w:b/>
        </w:rPr>
        <w:t xml:space="preserve">Parent and Guardian Consultations:</w:t>
      </w:r>
      <w:r>
        <w:t xml:space="preserve"> </w:t>
      </w:r>
      <w:r>
        <w:t xml:space="preserve">Scheduled meetings with parents or guardians to discuss student progress, recommend home-based strategies, and coordinate with external mental health professionals as required.</w:t>
      </w:r>
    </w:p>
    <w:p>
      <w:pPr>
        <w:numPr>
          <w:ilvl w:val="0"/>
          <w:numId w:val="1001"/>
        </w:numPr>
        <w:pStyle w:val="Compact"/>
      </w:pPr>
      <w:r>
        <w:rPr>
          <w:bCs/>
          <w:b/>
        </w:rPr>
        <w:t xml:space="preserve">Curriculum Integration:</w:t>
      </w:r>
      <w:r>
        <w:t xml:space="preserve"> </w:t>
      </w:r>
      <w:r>
        <w:t xml:space="preserve">Development and delivery of a semester-based wellbeing curriculum incorporating mental health literacy, emotional regulation techniques, and career guidance modules aligned with the Victorian Curriculum F-10 and VCE frameworks.</w:t>
      </w:r>
    </w:p>
    <w:p>
      <w:pPr>
        <w:numPr>
          <w:ilvl w:val="0"/>
          <w:numId w:val="1001"/>
        </w:numPr>
        <w:pStyle w:val="Compact"/>
      </w:pPr>
      <w:r>
        <w:rPr>
          <w:bCs/>
          <w:b/>
        </w:rPr>
        <w:t xml:space="preserve">Referral and Liaison:</w:t>
      </w:r>
      <w:r>
        <w:t xml:space="preserve"> </w:t>
      </w:r>
      <w:r>
        <w:t xml:space="preserve">Coordination with external agencies including Head to Heart, Kids Helpline, and local Australia Melbourne mental health services for students requiring specialist intervention beyond the School Counselor's scope.</w:t>
      </w:r>
    </w:p>
    <w:p>
      <w:pPr>
        <w:numPr>
          <w:ilvl w:val="0"/>
          <w:numId w:val="1001"/>
        </w:numPr>
        <w:pStyle w:val="Compact"/>
      </w:pPr>
      <w:r>
        <w:rPr>
          <w:bCs/>
          <w:b/>
        </w:rPr>
        <w:t xml:space="preserve">Documentation and Reporting:</w:t>
      </w:r>
      <w:r>
        <w:t xml:space="preserve"> </w:t>
      </w:r>
      <w:r>
        <w:t xml:space="preserve">Maintenance of confidential student records in compliance with the Privacy Act 1988 (Cth) and Victorian Information Privacy Act 2014. Monthly summary reports to the school leadership team.</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Full-time School Counselor (AAMFT Registered, 40 hrs/week)</w:t>
            </w:r>
          </w:p>
        </w:tc>
        <w:tc>
          <w:tcPr/>
          <w:p>
            <w:pPr>
              <w:pStyle w:val="Compact"/>
              <w:jc w:val="left"/>
            </w:pPr>
            <w:r>
              <w:t xml:space="preserve">Monthly</w:t>
            </w:r>
          </w:p>
        </w:tc>
        <w:tc>
          <w:tcPr/>
          <w:p>
            <w:pPr>
              <w:pStyle w:val="Compact"/>
              <w:jc w:val="left"/>
            </w:pPr>
            <w:r>
              <w:t xml:space="preserve">$12,850.00</w:t>
            </w:r>
          </w:p>
        </w:tc>
      </w:tr>
      <w:tr>
        <w:tc>
          <w:tcPr/>
          <w:p>
            <w:pPr>
              <w:pStyle w:val="Compact"/>
              <w:jc w:val="left"/>
            </w:pPr>
            <w:r>
              <w:t xml:space="preserve">2</w:t>
            </w:r>
          </w:p>
        </w:tc>
        <w:tc>
          <w:tcPr/>
          <w:p>
            <w:pPr>
              <w:pStyle w:val="Compact"/>
              <w:jc w:val="left"/>
            </w:pPr>
            <w:r>
              <w:t xml:space="preserve">Supervision and Professional Development (AAMFT compliance)</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Counseling Resources, Assessment Tools &amp; Software Licenses</w:t>
            </w:r>
          </w:p>
        </w:tc>
        <w:tc>
          <w:tcPr/>
          <w:p>
            <w:pPr>
              <w:pStyle w:val="Compact"/>
              <w:jc w:val="left"/>
            </w:pPr>
            <w:r>
              <w:t xml:space="preserve">Monthly</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Group Program Materials and Curriculum Development</w:t>
            </w:r>
          </w:p>
        </w:tc>
        <w:tc>
          <w:tcPr/>
          <w:p>
            <w:pPr>
              <w:pStyle w:val="Compact"/>
              <w:jc w:val="left"/>
            </w:pPr>
            <w:r>
              <w:t xml:space="preserve">Quarterly</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Crisis Response and After-Hours On-Call Allowance</w:t>
            </w:r>
          </w:p>
        </w:tc>
        <w:tc>
          <w:tcPr/>
          <w:p>
            <w:pPr>
              <w:pStyle w:val="Compact"/>
              <w:jc w:val="left"/>
            </w:pPr>
            <w:r>
              <w:t xml:space="preserve">Monthly</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Parent Workshop Series (4 sessions per term)</w:t>
            </w:r>
          </w:p>
        </w:tc>
        <w:tc>
          <w:tcPr/>
          <w:p>
            <w:pPr>
              <w:pStyle w:val="Compact"/>
              <w:jc w:val="left"/>
            </w:pPr>
            <w:r>
              <w:t xml:space="preserve">Per Term</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Administrative and Reporting Overheads</w:t>
            </w:r>
          </w:p>
        </w:tc>
        <w:tc>
          <w:tcPr/>
          <w:p>
            <w:pPr>
              <w:pStyle w:val="Compact"/>
              <w:jc w:val="left"/>
            </w:pPr>
            <w:r>
              <w:t xml:space="preserve">Monthly</w:t>
            </w:r>
          </w:p>
        </w:tc>
        <w:tc>
          <w:tcPr/>
          <w:p>
            <w:pPr>
              <w:pStyle w:val="Compact"/>
              <w:jc w:val="left"/>
            </w:pPr>
            <w:r>
              <w:t xml:space="preserve">$450.00</w:t>
            </w:r>
          </w:p>
        </w:tc>
      </w:tr>
      <w:tr>
        <w:tc>
          <w:tcPr>
            <w:gridSpan w:val="3"/>
          </w:tcPr>
          <w:p>
            <w:pPr>
              <w:pStyle w:val="Compact"/>
              <w:jc w:val="left"/>
            </w:pPr>
            <w:r>
              <w:t xml:space="preserve">Subtotal (Monthly Recurring)</w:t>
            </w:r>
          </w:p>
        </w:tc>
        <w:tc>
          <w:tcPr/>
          <w:p>
            <w:pPr>
              <w:pStyle w:val="Compact"/>
              <w:jc w:val="left"/>
            </w:pPr>
            <w:r>
              <w:t xml:space="preserve">$16,000.00</w:t>
            </w:r>
          </w:p>
        </w:tc>
      </w:tr>
      <w:tr>
        <w:tc>
          <w:tcPr>
            <w:gridSpan w:val="3"/>
          </w:tcPr>
          <w:p>
            <w:pPr>
              <w:pStyle w:val="Compact"/>
              <w:jc w:val="left"/>
            </w:pPr>
            <w:r>
              <w:t xml:space="preserve">Subtotal (Per Term – Non-Recurring)</w:t>
            </w:r>
          </w:p>
        </w:tc>
        <w:tc>
          <w:tcPr/>
          <w:p>
            <w:pPr>
              <w:pStyle w:val="Compact"/>
              <w:jc w:val="left"/>
            </w:pPr>
            <w:r>
              <w:t xml:space="preserve">$5,600.00</w:t>
            </w:r>
          </w:p>
        </w:tc>
      </w:tr>
      <w:tr>
        <w:tc>
          <w:tcPr>
            <w:gridSpan w:val="3"/>
          </w:tcPr>
          <w:p>
            <w:pPr>
              <w:pStyle w:val="Compact"/>
              <w:jc w:val="left"/>
            </w:pPr>
            <w:r>
              <w:t xml:space="preserve">GST (10%) – Australia Melbourne</w:t>
            </w:r>
          </w:p>
        </w:tc>
        <w:tc>
          <w:tcPr/>
          <w:p>
            <w:pPr>
              <w:pStyle w:val="Compact"/>
              <w:jc w:val="left"/>
            </w:pPr>
            <w:r>
              <w:t xml:space="preserve">$2,160.00</w:t>
            </w:r>
          </w:p>
        </w:tc>
      </w:tr>
      <w:tr>
        <w:tc>
          <w:tcPr>
            <w:gridSpan w:val="3"/>
          </w:tcPr>
          <w:p>
            <w:pPr>
              <w:pStyle w:val="Compact"/>
              <w:jc w:val="left"/>
            </w:pPr>
            <w:r>
              <w:rPr>
                <w:bCs/>
                <w:b/>
              </w:rPr>
              <w:t xml:space="preserve">TOTAL QUOTATION ESTIMATE (Per Term, 13 Weeks)</w:t>
            </w:r>
          </w:p>
        </w:tc>
        <w:tc>
          <w:tcPr/>
          <w:p>
            <w:pPr>
              <w:pStyle w:val="Compact"/>
              <w:jc w:val="left"/>
            </w:pPr>
            <w:r>
              <w:rPr>
                <w:bCs/>
                <w:b/>
              </w:rPr>
              <w:t xml:space="preserve">$243,200.00</w:t>
            </w:r>
          </w:p>
        </w:tc>
      </w:tr>
    </w:tbl>
    <w:p>
      <w:pPr>
        <w:pStyle w:val="BodyText"/>
      </w:pPr>
      <w:r>
        <w:rPr>
          <w:bCs/>
          <w:b/>
        </w:rPr>
        <w:t xml:space="preserve">Note:</w:t>
      </w:r>
      <w:r>
        <w:t xml:space="preserve"> </w:t>
      </w:r>
      <w:r>
        <w:t xml:space="preserve">This Quotation Estimate is based on a standard Victorian school term of 13 weeks. The annual cost for four terms, inclusive of all School Counselor services, resources, and compliance requirements in Australia Melbourne, is estimated at</w:t>
      </w:r>
      <w:r>
        <w:t xml:space="preserve"> </w:t>
      </w:r>
      <w:r>
        <w:rPr>
          <w:bCs/>
          <w:b/>
        </w:rPr>
        <w:t xml:space="preserve">$972,800.00 AUD</w:t>
      </w:r>
      <w:r>
        <w:t xml:space="preserve">. All figures are exclusive of any additional one-off costs arising from extraordinary circumstances not covered in the scope above.</w:t>
      </w:r>
    </w:p>
    <w:bookmarkEnd w:id="23"/>
    <w:bookmarkStart w:id="24" w:name="qualifications-and-compliance"/>
    <w:p>
      <w:pPr>
        <w:pStyle w:val="Heading2"/>
      </w:pPr>
      <w:r>
        <w:t xml:space="preserve">4. Qualifications and Compliance</w:t>
      </w:r>
    </w:p>
    <w:p>
      <w:pPr>
        <w:pStyle w:val="FirstParagraph"/>
      </w:pPr>
      <w:r>
        <w:t xml:space="preserve">The School Counselor proposed for this engagement holds a Master of Counselling (University of Melbourne), is a registered member of the Australian Association of Mental Health (AAMFT), and maintains current Working with Children Check (WWCC) clearance as mandated by the Victorian Department of Education and Training. The School Counselor carries professional indemnity insurance of no less than $10 million AUD, meeting all requirements for practitioners operating in the Australia Melbourne education sector.</w:t>
      </w:r>
    </w:p>
    <w:p>
      <w:pPr>
        <w:pStyle w:val="BodyText"/>
      </w:pPr>
      <w:r>
        <w:t xml:space="preserve">All services will be delivered in strict accordance with the National Quality Standard for Early Childhood Education and Care (where applicable), the Victorian Charter of Rights for Students, and the Australian Privacy Principles.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this period, pricing may be subject to revision based on market conditions in Australia Melbourne.</w:t>
      </w:r>
    </w:p>
    <w:p>
      <w:pPr>
        <w:numPr>
          <w:ilvl w:val="0"/>
          <w:numId w:val="1002"/>
        </w:numPr>
        <w:pStyle w:val="Compact"/>
      </w:pPr>
      <w:r>
        <w:t xml:space="preserve">Payment terms: 50% of the term fee is due upon acceptance of this Quotation Estimate; the remaining 50% is due at the midpoint of the term (Week 7).</w:t>
      </w:r>
    </w:p>
    <w:p>
      <w:pPr>
        <w:numPr>
          <w:ilvl w:val="0"/>
          <w:numId w:val="1002"/>
        </w:numPr>
        <w:pStyle w:val="Compact"/>
      </w:pPr>
      <w:r>
        <w:t xml:space="preserve">The School Counselor engagement is subject to a 12-month minimum contract period, renewable annually by mutual written agreement.</w:t>
      </w:r>
    </w:p>
    <w:p>
      <w:pPr>
        <w:numPr>
          <w:ilvl w:val="0"/>
          <w:numId w:val="1002"/>
        </w:numPr>
        <w:pStyle w:val="Compact"/>
      </w:pPr>
      <w:r>
        <w:t xml:space="preserve">Either party may terminate the engagement with 8 weeks written notice. In the event of early termination, a pro-rata fee for services rendered will be invoiced.</w:t>
      </w:r>
    </w:p>
    <w:p>
      <w:pPr>
        <w:numPr>
          <w:ilvl w:val="0"/>
          <w:numId w:val="1002"/>
        </w:numPr>
        <w:pStyle w:val="Compact"/>
      </w:pPr>
      <w:r>
        <w:t xml:space="preserve">All student records and counseling documentation remain the property of Melbourne Independent College and will be transferred upon conclusion of the School Counselor's engagement.</w:t>
      </w:r>
    </w:p>
    <w:p>
      <w:pPr>
        <w:numPr>
          <w:ilvl w:val="0"/>
          <w:numId w:val="1002"/>
        </w:numPr>
        <w:pStyle w:val="Compact"/>
      </w:pPr>
      <w:r>
        <w:t xml:space="preserve">This Quotation Estimate does not constitute a binding contract until formally accepted in writing by both parties and countersigned.</w:t>
      </w:r>
    </w:p>
    <w:p>
      <w:pPr>
        <w:numPr>
          <w:ilvl w:val="0"/>
          <w:numId w:val="1002"/>
        </w:numPr>
        <w:pStyle w:val="Compact"/>
      </w:pPr>
      <w:r>
        <w:t xml:space="preserve">Governing law: The laws of the State of Victoria, Australia. Any disputes arising from this Quotation Estimate or the subsequent engagement of the School Counselor shall be resolved through mediation in Melbourne, Victoria, before proceeding to the Victorian Civil and Administrative Tribunal (VCAT).</w:t>
      </w:r>
    </w:p>
    <w:bookmarkEnd w:id="25"/>
    <w:bookmarkStart w:id="26" w:name="acceptance"/>
    <w:p>
      <w:pPr>
        <w:pStyle w:val="Heading2"/>
      </w:pPr>
      <w:r>
        <w:t xml:space="preserve">6. Acceptance</w:t>
      </w:r>
    </w:p>
    <w:p>
      <w:pPr>
        <w:pStyle w:val="FirstParagraph"/>
      </w:pPr>
      <w:r>
        <w:t xml:space="preserve">By signing below, the parties acknowledge that they have read, understood, and agree to the terms set out in this Quotation Estimate for the provision of School Counselor services in Australia Melbourne.</w:t>
      </w:r>
    </w:p>
    <w:p>
      <w:pPr>
        <w:pStyle w:val="BodyText"/>
      </w:pPr>
      <w:r>
        <w:rPr>
          <w:bCs/>
          <w:b/>
        </w:rPr>
        <w:t xml:space="preserve">For Melbourne Student Wellbeing Services Pty Ltd</w:t>
      </w:r>
      <w:r>
        <w:br/>
      </w:r>
      <w:r>
        <w:br/>
      </w:r>
      <w:r>
        <w:t xml:space="preserve">Signature: ___________________________</w:t>
      </w:r>
      <w:r>
        <w:br/>
      </w:r>
      <w:r>
        <w:t xml:space="preserve">Name: Dr. Sarah Mitchell</w:t>
      </w:r>
      <w:r>
        <w:br/>
      </w:r>
      <w:r>
        <w:t xml:space="preserve">Title: Director &amp; Lead School Counselor</w:t>
      </w:r>
      <w:r>
        <w:br/>
      </w:r>
      <w:r>
        <w:t xml:space="preserve">Date: ___________________________</w:t>
      </w:r>
    </w:p>
    <w:p>
      <w:pPr>
        <w:pStyle w:val="BodyText"/>
      </w:pPr>
      <w:r>
        <w:rPr>
          <w:bCs/>
          <w:b/>
        </w:rPr>
        <w:t xml:space="preserve">For Melbourne Independent College</w:t>
      </w:r>
      <w:r>
        <w:br/>
      </w:r>
      <w:r>
        <w:br/>
      </w:r>
      <w:r>
        <w:t xml:space="preserve">Signature: ___________________________</w:t>
      </w:r>
      <w:r>
        <w:br/>
      </w:r>
      <w:r>
        <w:t xml:space="preserve">Name: Mr. James Anderson</w:t>
      </w:r>
      <w:r>
        <w:br/>
      </w:r>
      <w:r>
        <w:t xml:space="preserve">Title: Principal</w:t>
      </w:r>
      <w:r>
        <w:br/>
      </w:r>
      <w:r>
        <w:t xml:space="preserve">Date: ___________________________</w:t>
      </w:r>
    </w:p>
    <w:p>
      <w:pPr>
        <w:pStyle w:val="BodyText"/>
      </w:pPr>
      <w:r>
        <w:t xml:space="preserve">Melbourne Student Wellbeing Services Pty Ltd | ABN 48 215 673 901 | Level 5, 120 Bourke Street, Melbourne VIC 3000, Australia</w:t>
      </w:r>
    </w:p>
    <w:p>
      <w:pPr>
        <w:pStyle w:val="BodyText"/>
      </w:pPr>
      <w:r>
        <w:t xml:space="preserve">Email: enquiries@melbournestudentwellbeing.com.au | Phone: +61 3 9421 5678</w:t>
      </w:r>
    </w:p>
    <w:p>
      <w:pPr>
        <w:pStyle w:val="BodyText"/>
      </w:pPr>
      <w:r>
        <w:t xml:space="preserve">This Quotation Estimate document is confidential and intended solely for the named recipient. Unauthorised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Australia Melbourne</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