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Canada</w:t>
      </w:r>
      <w:r>
        <w:t xml:space="preserve"> </w:t>
      </w:r>
      <w:r>
        <w:t xml:space="preserve">Montreal</w:t>
      </w:r>
    </w:p>
    <w:bookmarkStart w:id="21" w:name="quotation-estimate"/>
    <w:p>
      <w:pPr>
        <w:pStyle w:val="Heading1"/>
      </w:pPr>
      <w:r>
        <w:t xml:space="preserve">QUOTATION ESTIMATE</w:t>
      </w:r>
    </w:p>
    <w:bookmarkStart w:id="20" w:name="professional-school-counselor-services"/>
    <w:p>
      <w:pPr>
        <w:pStyle w:val="Heading2"/>
      </w:pPr>
      <w:r>
        <w:t xml:space="preserve">Professional School Counselor Services</w:t>
      </w:r>
    </w:p>
    <w:p>
      <w:pPr>
        <w:pStyle w:val="FirstParagraph"/>
      </w:pPr>
      <w:r>
        <w:t xml:space="preserve">Serving Educational Institutions Across Canada Montreal</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QTE-2025-CM-0472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Prepared By:</w:t>
            </w:r>
          </w:p>
        </w:tc>
        <w:tc>
          <w:tcPr/>
          <w:p>
            <w:pPr>
              <w:pStyle w:val="Compact"/>
              <w:jc w:val="left"/>
            </w:pPr>
            <w:r>
              <w:t xml:space="preserve">Dr. Marie-Claire Tremblay, Registered School Counselor, Ordre des psychologues du Québec</w:t>
            </w:r>
          </w:p>
        </w:tc>
      </w:tr>
      <w:tr>
        <w:tc>
          <w:tcPr/>
          <w:p>
            <w:pPr>
              <w:pStyle w:val="Compact"/>
              <w:jc w:val="left"/>
            </w:pPr>
            <w:r>
              <w:t xml:space="preserve">Prepared For:</w:t>
            </w:r>
          </w:p>
        </w:tc>
        <w:tc>
          <w:tcPr/>
          <w:p>
            <w:pPr>
              <w:pStyle w:val="Compact"/>
              <w:jc w:val="left"/>
            </w:pPr>
            <w:r>
              <w:t xml:space="preserve">Commission scolaire de Montréal (CSDM) – Board of Directors</w:t>
            </w:r>
          </w:p>
        </w:tc>
      </w:tr>
      <w:tr>
        <w:tc>
          <w:tcPr/>
          <w:p>
            <w:pPr>
              <w:pStyle w:val="Compact"/>
              <w:jc w:val="left"/>
            </w:pPr>
            <w:r>
              <w:t xml:space="preserve">Service Location:</w:t>
            </w:r>
          </w:p>
        </w:tc>
        <w:tc>
          <w:tcPr/>
          <w:p>
            <w:pPr>
              <w:pStyle w:val="Compact"/>
              <w:jc w:val="left"/>
            </w:pPr>
            <w:r>
              <w:t xml:space="preserve">Canada Montreal, Quebec, H3B 2A1</w:t>
            </w:r>
          </w:p>
        </w:tc>
      </w:tr>
      <w:tr>
        <w:tc>
          <w:tcPr/>
          <w:p>
            <w:pPr>
              <w:pStyle w:val="Compact"/>
              <w:jc w:val="left"/>
            </w:pPr>
            <w:r>
              <w:t xml:space="preserve">Contact Email:</w:t>
            </w:r>
          </w:p>
        </w:tc>
        <w:tc>
          <w:tcPr/>
          <w:p>
            <w:pPr>
              <w:pStyle w:val="Compact"/>
              <w:jc w:val="left"/>
            </w:pPr>
            <w:r>
              <w:t xml:space="preserve">mc.tremblay@schoolcounselormtl.ca</w:t>
            </w:r>
          </w:p>
        </w:tc>
      </w:tr>
      <w:tr>
        <w:tc>
          <w:tcPr/>
          <w:p>
            <w:pPr>
              <w:pStyle w:val="Compact"/>
              <w:jc w:val="left"/>
            </w:pPr>
            <w:r>
              <w:t xml:space="preserve">Phone:</w:t>
            </w:r>
          </w:p>
        </w:tc>
        <w:tc>
          <w:tcPr/>
          <w:p>
            <w:pPr>
              <w:pStyle w:val="Compact"/>
              <w:jc w:val="left"/>
            </w:pPr>
            <w:r>
              <w:t xml:space="preserve">(514) 555-0198</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the Commission scolaire de Montréal with a comprehensive and transparent financial breakdown for the engagement of a qualified</w:t>
      </w:r>
      <w:r>
        <w:t xml:space="preserve"> </w:t>
      </w:r>
      <w:r>
        <w:t xml:space="preserve">School Counselor</w:t>
      </w:r>
      <w:r>
        <w:t xml:space="preserve"> </w:t>
      </w:r>
      <w:r>
        <w:t xml:space="preserve">to deliver student support services within the Canada Montreal school district. This document outlines the scope of professional services, associated costs, payment schedules, and contractual terms governing the provision of counseling support to students, parents, and teaching staff across designated schools in the Canada Montreal region.</w:t>
      </w:r>
    </w:p>
    <w:p>
      <w:pPr>
        <w:pStyle w:val="BodyText"/>
      </w:pPr>
      <w:r>
        <w:t xml:space="preserve">The</w:t>
      </w:r>
      <w:r>
        <w:t xml:space="preserve"> </w:t>
      </w:r>
      <w:r>
        <w:t xml:space="preserve">School Counselor</w:t>
      </w:r>
      <w:r>
        <w:t xml:space="preserve"> </w:t>
      </w:r>
      <w:r>
        <w:t xml:space="preserve">services described herein are designed to comply with the educational standards set forth by the Ministère de l'Éducation et de l'Enseignement supérieur du Québec, as well as the professional guidelines established by the Canadian School Counselor Association. All services will be delivered in accordance with the ethical code of practice applicable to mental health professionals operating in Canada Montreal.</w:t>
      </w:r>
    </w:p>
    <w:bookmarkEnd w:id="22"/>
    <w:bookmarkStart w:id="23" w:name="scope-of-services"/>
    <w:p>
      <w:pPr>
        <w:pStyle w:val="Heading3"/>
      </w:pPr>
      <w:r>
        <w:t xml:space="preserve">2. Scope of Services</w:t>
      </w:r>
    </w:p>
    <w:p>
      <w:pPr>
        <w:pStyle w:val="FirstParagraph"/>
      </w:pPr>
      <w:r>
        <w:t xml:space="preserve">The</w:t>
      </w:r>
      <w:r>
        <w:t xml:space="preserve"> </w:t>
      </w:r>
      <w:r>
        <w:t xml:space="preserve">School Counselor</w:t>
      </w:r>
      <w:r>
        <w:t xml:space="preserve"> </w:t>
      </w:r>
      <w:r>
        <w:t xml:space="preserve">engaged under this</w:t>
      </w:r>
      <w:r>
        <w:t xml:space="preserve"> </w:t>
      </w:r>
      <w:r>
        <w:t xml:space="preserve">Quotation Estimate</w:t>
      </w:r>
      <w:r>
        <w:t xml:space="preserve"> </w:t>
      </w:r>
      <w:r>
        <w:t xml:space="preserve">will provide the following professional services to students enrolled in participating schools within Canada Montreal:</w:t>
      </w:r>
    </w:p>
    <w:p>
      <w:pPr>
        <w:numPr>
          <w:ilvl w:val="0"/>
          <w:numId w:val="1001"/>
        </w:numPr>
        <w:pStyle w:val="Compact"/>
      </w:pPr>
      <w:r>
        <w:rPr>
          <w:bCs/>
          <w:b/>
        </w:rPr>
        <w:t xml:space="preserve">Individual Counseling Sessions:</w:t>
      </w:r>
      <w:r>
        <w:t xml:space="preserve"> </w:t>
      </w:r>
      <w:r>
        <w:t xml:space="preserve">One-on-one support for students experiencing academic, social, emotional, or behavioral challenges. Sessions will be conducted in both English and French to accommodate the bilingual student population of Canada Montreal.</w:t>
      </w:r>
    </w:p>
    <w:p>
      <w:pPr>
        <w:numPr>
          <w:ilvl w:val="0"/>
          <w:numId w:val="1001"/>
        </w:numPr>
        <w:pStyle w:val="Compact"/>
      </w:pPr>
      <w:r>
        <w:rPr>
          <w:bCs/>
          <w:b/>
        </w:rPr>
        <w:t xml:space="preserve">Group Counseling Programs:</w:t>
      </w:r>
      <w:r>
        <w:t xml:space="preserve"> </w:t>
      </w:r>
      <w:r>
        <w:t xml:space="preserve">Facilitation of small-group interventions addressing topics such as bullying prevention, stress management, grief and loss, and social skills development.</w:t>
      </w:r>
    </w:p>
    <w:p>
      <w:pPr>
        <w:numPr>
          <w:ilvl w:val="0"/>
          <w:numId w:val="1001"/>
        </w:numPr>
        <w:pStyle w:val="Compact"/>
      </w:pPr>
      <w:r>
        <w:rPr>
          <w:bCs/>
          <w:b/>
        </w:rPr>
        <w:t xml:space="preserve">Crisis Intervention:</w:t>
      </w:r>
      <w:r>
        <w:t xml:space="preserve"> </w:t>
      </w:r>
      <w:r>
        <w:t xml:space="preserve">Immediate response to student crises including self-harm ideation, family disruption, and traumatic events. The</w:t>
      </w:r>
      <w:r>
        <w:t xml:space="preserve"> </w:t>
      </w:r>
      <w:r>
        <w:t xml:space="preserve">School Counselor</w:t>
      </w:r>
      <w:r>
        <w:t xml:space="preserve"> </w:t>
      </w:r>
      <w:r>
        <w:t xml:space="preserve">will maintain a 24-hour on-call availability protocol during the academic year.</w:t>
      </w:r>
    </w:p>
    <w:p>
      <w:pPr>
        <w:numPr>
          <w:ilvl w:val="0"/>
          <w:numId w:val="1001"/>
        </w:numPr>
        <w:pStyle w:val="Compact"/>
      </w:pPr>
      <w:r>
        <w:rPr>
          <w:bCs/>
          <w:b/>
        </w:rPr>
        <w:t xml:space="preserve">Parent and Guardian Consultations:</w:t>
      </w:r>
      <w:r>
        <w:t xml:space="preserve"> </w:t>
      </w:r>
      <w:r>
        <w:t xml:space="preserve">Scheduled meetings with families to discuss student progress, behavioral concerns, and collaborative intervention strategies.</w:t>
      </w:r>
    </w:p>
    <w:p>
      <w:pPr>
        <w:numPr>
          <w:ilvl w:val="0"/>
          <w:numId w:val="1001"/>
        </w:numPr>
        <w:pStyle w:val="Compact"/>
      </w:pPr>
      <w:r>
        <w:rPr>
          <w:bCs/>
          <w:b/>
        </w:rPr>
        <w:t xml:space="preserve">Staff Training and Workshops:</w:t>
      </w:r>
      <w:r>
        <w:t xml:space="preserve"> </w:t>
      </w:r>
      <w:r>
        <w:t xml:space="preserve">Quarterly professional development sessions for teaching staff on recognizing early warning signs of mental health difficulties and implementing classroom-based support strategies.</w:t>
      </w:r>
    </w:p>
    <w:p>
      <w:pPr>
        <w:numPr>
          <w:ilvl w:val="0"/>
          <w:numId w:val="1001"/>
        </w:numPr>
        <w:pStyle w:val="Compact"/>
      </w:pPr>
      <w:r>
        <w:rPr>
          <w:bCs/>
          <w:b/>
        </w:rPr>
        <w:t xml:space="preserve">Assessment and Referral:</w:t>
      </w:r>
      <w:r>
        <w:t xml:space="preserve"> </w:t>
      </w:r>
      <w:r>
        <w:t xml:space="preserve">Administration of standardized psychological and educational assessments, followed by appropriate referrals to external specialists in the Canada Montreal community when necessary.</w:t>
      </w:r>
    </w:p>
    <w:p>
      <w:pPr>
        <w:numPr>
          <w:ilvl w:val="0"/>
          <w:numId w:val="1001"/>
        </w:numPr>
        <w:pStyle w:val="Compact"/>
      </w:pPr>
      <w:r>
        <w:rPr>
          <w:bCs/>
          <w:b/>
        </w:rPr>
        <w:t xml:space="preserve">Preventive Programming:</w:t>
      </w:r>
      <w:r>
        <w:t xml:space="preserve"> </w:t>
      </w:r>
      <w:r>
        <w:t xml:space="preserve">Design and delivery of school-wide mental health awareness campaigns, including assemblies, informational materials, and peer-support program facilitation.</w:t>
      </w:r>
    </w:p>
    <w:bookmarkEnd w:id="23"/>
    <w:bookmarkStart w:id="24" w:name="financial-breakdown"/>
    <w:p>
      <w:pPr>
        <w:pStyle w:val="Heading3"/>
      </w:pPr>
      <w:r>
        <w:t xml:space="preserve">3.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Frequency</w:t>
            </w:r>
          </w:p>
        </w:tc>
        <w:tc>
          <w:tcPr/>
          <w:p>
            <w:pPr>
              <w:pStyle w:val="Compact"/>
              <w:jc w:val="left"/>
            </w:pPr>
            <w:r>
              <w:t xml:space="preserve">Unit Rate (CAD)</w:t>
            </w:r>
          </w:p>
        </w:tc>
        <w:tc>
          <w:tcPr/>
          <w:p>
            <w:pPr>
              <w:pStyle w:val="Compact"/>
              <w:jc w:val="left"/>
            </w:pPr>
            <w:r>
              <w:t xml:space="preserve">Annual Total (CAD)</w:t>
            </w:r>
          </w:p>
        </w:tc>
      </w:tr>
      <w:tr>
        <w:tc>
          <w:tcPr/>
          <w:p>
            <w:pPr>
              <w:pStyle w:val="Compact"/>
              <w:jc w:val="left"/>
            </w:pPr>
            <w:r>
              <w:t xml:space="preserve">1</w:t>
            </w:r>
          </w:p>
        </w:tc>
        <w:tc>
          <w:tcPr/>
          <w:p>
            <w:pPr>
              <w:pStyle w:val="Compact"/>
              <w:jc w:val="left"/>
            </w:pPr>
            <w:r>
              <w:t xml:space="preserve">Individual Student Counseling</w:t>
            </w:r>
          </w:p>
        </w:tc>
        <w:tc>
          <w:tcPr/>
          <w:p>
            <w:pPr>
              <w:pStyle w:val="Compact"/>
              <w:jc w:val="left"/>
            </w:pPr>
            <w:r>
              <w:t xml:space="preserve">40 hours/month, Sept–June</w:t>
            </w:r>
          </w:p>
        </w:tc>
        <w:tc>
          <w:tcPr/>
          <w:p>
            <w:pPr>
              <w:pStyle w:val="Compact"/>
              <w:jc w:val="left"/>
            </w:pPr>
            <w:r>
              <w:t xml:space="preserve">$95.00/hr</w:t>
            </w:r>
          </w:p>
        </w:tc>
        <w:tc>
          <w:tcPr/>
          <w:p>
            <w:pPr>
              <w:pStyle w:val="Compact"/>
              <w:jc w:val="left"/>
            </w:pPr>
            <w:r>
              <w:t xml:space="preserve">$45,600.00</w:t>
            </w:r>
          </w:p>
        </w:tc>
      </w:tr>
      <w:tr>
        <w:tc>
          <w:tcPr/>
          <w:p>
            <w:pPr>
              <w:pStyle w:val="Compact"/>
              <w:jc w:val="left"/>
            </w:pPr>
            <w:r>
              <w:t xml:space="preserve">2</w:t>
            </w:r>
          </w:p>
        </w:tc>
        <w:tc>
          <w:tcPr/>
          <w:p>
            <w:pPr>
              <w:pStyle w:val="Compact"/>
              <w:jc w:val="left"/>
            </w:pPr>
            <w:r>
              <w:t xml:space="preserve">Group Counseling Programs</w:t>
            </w:r>
          </w:p>
        </w:tc>
        <w:tc>
          <w:tcPr/>
          <w:p>
            <w:pPr>
              <w:pStyle w:val="Compact"/>
              <w:jc w:val="left"/>
            </w:pPr>
            <w:r>
              <w:t xml:space="preserve">8 sessions/month, Sept–June</w:t>
            </w:r>
          </w:p>
        </w:tc>
        <w:tc>
          <w:tcPr/>
          <w:p>
            <w:pPr>
              <w:pStyle w:val="Compact"/>
              <w:jc w:val="left"/>
            </w:pPr>
            <w:r>
              <w:t xml:space="preserve">$350.00/session</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Crisis Intervention (On-Call)</w:t>
            </w:r>
          </w:p>
        </w:tc>
        <w:tc>
          <w:tcPr/>
          <w:p>
            <w:pPr>
              <w:pStyle w:val="Compact"/>
              <w:jc w:val="left"/>
            </w:pPr>
            <w:r>
              <w:t xml:space="preserve">As needed, Sept–June</w:t>
            </w:r>
          </w:p>
        </w:tc>
        <w:tc>
          <w:tcPr/>
          <w:p>
            <w:pPr>
              <w:pStyle w:val="Compact"/>
              <w:jc w:val="left"/>
            </w:pPr>
            <w:r>
              <w:t xml:space="preserve">$150.00/hr</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Parent/Guardian Consultations</w:t>
            </w:r>
          </w:p>
        </w:tc>
        <w:tc>
          <w:tcPr/>
          <w:p>
            <w:pPr>
              <w:pStyle w:val="Compact"/>
              <w:jc w:val="left"/>
            </w:pPr>
            <w:r>
              <w:t xml:space="preserve">10 hours/month, Sept–June</w:t>
            </w:r>
          </w:p>
        </w:tc>
        <w:tc>
          <w:tcPr/>
          <w:p>
            <w:pPr>
              <w:pStyle w:val="Compact"/>
              <w:jc w:val="left"/>
            </w:pPr>
            <w:r>
              <w:t xml:space="preserve">$110.00/hr</w:t>
            </w:r>
          </w:p>
        </w:tc>
        <w:tc>
          <w:tcPr/>
          <w:p>
            <w:pPr>
              <w:pStyle w:val="Compact"/>
              <w:jc w:val="left"/>
            </w:pPr>
            <w:r>
              <w:t xml:space="preserve">$13,200.00</w:t>
            </w:r>
          </w:p>
        </w:tc>
      </w:tr>
      <w:tr>
        <w:tc>
          <w:tcPr/>
          <w:p>
            <w:pPr>
              <w:pStyle w:val="Compact"/>
              <w:jc w:val="left"/>
            </w:pPr>
            <w:r>
              <w:t xml:space="preserve">5</w:t>
            </w:r>
          </w:p>
        </w:tc>
        <w:tc>
          <w:tcPr/>
          <w:p>
            <w:pPr>
              <w:pStyle w:val="Compact"/>
              <w:jc w:val="left"/>
            </w:pPr>
            <w:r>
              <w:t xml:space="preserve">Staff Training Workshops</w:t>
            </w:r>
          </w:p>
        </w:tc>
        <w:tc>
          <w:tcPr/>
          <w:p>
            <w:pPr>
              <w:pStyle w:val="Compact"/>
              <w:jc w:val="left"/>
            </w:pPr>
            <w:r>
              <w:t xml:space="preserve">4 workshops/year</w:t>
            </w:r>
          </w:p>
        </w:tc>
        <w:tc>
          <w:tcPr/>
          <w:p>
            <w:pPr>
              <w:pStyle w:val="Compact"/>
              <w:jc w:val="left"/>
            </w:pPr>
            <w:r>
              <w:t xml:space="preserve">$1,200.00/workshop</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Assessment &amp; Referral Services</w:t>
            </w:r>
          </w:p>
        </w:tc>
        <w:tc>
          <w:tcPr/>
          <w:p>
            <w:pPr>
              <w:pStyle w:val="Compact"/>
              <w:jc w:val="left"/>
            </w:pPr>
            <w:r>
              <w:t xml:space="preserve">As needed, Sept–June</w:t>
            </w:r>
          </w:p>
        </w:tc>
        <w:tc>
          <w:tcPr/>
          <w:p>
            <w:pPr>
              <w:pStyle w:val="Compact"/>
              <w:jc w:val="left"/>
            </w:pPr>
            <w:r>
              <w:t xml:space="preserve">$200.00/assessment</w:t>
            </w:r>
          </w:p>
        </w:tc>
        <w:tc>
          <w:tcPr/>
          <w:p>
            <w:pPr>
              <w:pStyle w:val="Compact"/>
              <w:jc w:val="left"/>
            </w:pPr>
            <w:r>
              <w:t xml:space="preserve">$8,000.00</w:t>
            </w:r>
          </w:p>
        </w:tc>
      </w:tr>
      <w:tr>
        <w:tc>
          <w:tcPr/>
          <w:p>
            <w:pPr>
              <w:pStyle w:val="Compact"/>
              <w:jc w:val="left"/>
            </w:pPr>
            <w:r>
              <w:t xml:space="preserve">7</w:t>
            </w:r>
          </w:p>
        </w:tc>
        <w:tc>
          <w:tcPr/>
          <w:p>
            <w:pPr>
              <w:pStyle w:val="Compact"/>
              <w:jc w:val="left"/>
            </w:pPr>
            <w:r>
              <w:t xml:space="preserve">Preventive Programming &amp; Materials</w:t>
            </w:r>
          </w:p>
        </w:tc>
        <w:tc>
          <w:tcPr/>
          <w:p>
            <w:pPr>
              <w:pStyle w:val="Compact"/>
              <w:jc w:val="left"/>
            </w:pPr>
            <w:r>
              <w:t xml:space="preserve">2 campaigns/year</w:t>
            </w:r>
          </w:p>
        </w:tc>
        <w:tc>
          <w:tcPr/>
          <w:p>
            <w:pPr>
              <w:pStyle w:val="Compact"/>
              <w:jc w:val="left"/>
            </w:pPr>
            <w:r>
              <w:t xml:space="preserve">$2,500.00/campaign</w:t>
            </w:r>
          </w:p>
        </w:tc>
        <w:tc>
          <w:tcPr/>
          <w:p>
            <w:pPr>
              <w:pStyle w:val="Compact"/>
              <w:jc w:val="left"/>
            </w:pPr>
            <w:r>
              <w:t xml:space="preserve">$5,000.00</w:t>
            </w:r>
          </w:p>
        </w:tc>
      </w:tr>
      <w:tr>
        <w:tc>
          <w:tcPr/>
          <w:p>
            <w:pPr>
              <w:pStyle w:val="Compact"/>
              <w:jc w:val="left"/>
            </w:pPr>
            <w:r>
              <w:t xml:space="preserve">8</w:t>
            </w:r>
          </w:p>
        </w:tc>
        <w:tc>
          <w:tcPr/>
          <w:p>
            <w:pPr>
              <w:pStyle w:val="Compact"/>
              <w:jc w:val="left"/>
            </w:pPr>
            <w:r>
              <w:t xml:space="preserve">Administrative &amp; Reporting</w:t>
            </w:r>
          </w:p>
        </w:tc>
        <w:tc>
          <w:tcPr/>
          <w:p>
            <w:pPr>
              <w:pStyle w:val="Compact"/>
              <w:jc w:val="left"/>
            </w:pPr>
            <w:r>
              <w:t xml:space="preserve">Monthly reports, file management</w:t>
            </w:r>
          </w:p>
        </w:tc>
        <w:tc>
          <w:tcPr/>
          <w:p>
            <w:pPr>
              <w:pStyle w:val="Compact"/>
              <w:jc w:val="left"/>
            </w:pPr>
            <w:r>
              <w:t xml:space="preserve">$400.00/month</w:t>
            </w:r>
          </w:p>
        </w:tc>
        <w:tc>
          <w:tcPr/>
          <w:p>
            <w:pPr>
              <w:pStyle w:val="Compact"/>
              <w:jc w:val="left"/>
            </w:pPr>
            <w:r>
              <w:t xml:space="preserve">$4,800.00</w:t>
            </w:r>
          </w:p>
        </w:tc>
      </w:tr>
      <w:tr>
        <w:tc>
          <w:tcPr>
            <w:gridSpan w:val="4"/>
          </w:tcPr>
          <w:p>
            <w:pPr>
              <w:pStyle w:val="Compact"/>
              <w:jc w:val="right"/>
            </w:pPr>
            <w:r>
              <w:t xml:space="preserve">Subtotal (CAD)</w:t>
            </w:r>
          </w:p>
        </w:tc>
        <w:tc>
          <w:tcPr/>
          <w:p>
            <w:pPr>
              <w:pStyle w:val="Compact"/>
              <w:jc w:val="left"/>
            </w:pPr>
            <w:r>
              <w:t xml:space="preserve">$115,400.00</w:t>
            </w:r>
          </w:p>
        </w:tc>
      </w:tr>
      <w:tr>
        <w:tc>
          <w:tcPr>
            <w:gridSpan w:val="4"/>
          </w:tcPr>
          <w:p>
            <w:pPr>
              <w:pStyle w:val="Compact"/>
              <w:jc w:val="right"/>
            </w:pPr>
            <w:r>
              <w:t xml:space="preserve">Applicable Taxes (QST 5% + GST 5%)</w:t>
            </w:r>
          </w:p>
        </w:tc>
        <w:tc>
          <w:tcPr/>
          <w:p>
            <w:pPr>
              <w:pStyle w:val="Compact"/>
              <w:jc w:val="left"/>
            </w:pPr>
            <w:r>
              <w:t xml:space="preserve">$11,540.00</w:t>
            </w:r>
          </w:p>
        </w:tc>
      </w:tr>
      <w:tr>
        <w:tc>
          <w:tcPr>
            <w:gridSpan w:val="4"/>
          </w:tcPr>
          <w:p>
            <w:pPr>
              <w:pStyle w:val="Compact"/>
              <w:jc w:val="right"/>
            </w:pPr>
            <w:r>
              <w:t xml:space="preserve">TOTAL ESTIMATED ANNUAL COST (CAD)</w:t>
            </w:r>
          </w:p>
        </w:tc>
        <w:tc>
          <w:tcPr/>
          <w:p>
            <w:pPr>
              <w:pStyle w:val="Compact"/>
              <w:jc w:val="left"/>
            </w:pPr>
            <w:r>
              <w:t xml:space="preserve">$126,940.00</w:t>
            </w:r>
          </w:p>
        </w:tc>
      </w:tr>
    </w:tbl>
    <w:bookmarkEnd w:id="24"/>
    <w:bookmarkStart w:id="25" w:name="payment-terms-and-schedule"/>
    <w:p>
      <w:pPr>
        <w:pStyle w:val="Heading3"/>
      </w:pPr>
      <w:r>
        <w:t xml:space="preserve">4. Payment Terms and Schedule</w:t>
      </w:r>
    </w:p>
    <w:p>
      <w:pPr>
        <w:pStyle w:val="FirstParagraph"/>
      </w:pPr>
      <w:r>
        <w:t xml:space="preserve">This</w:t>
      </w:r>
      <w:r>
        <w:t xml:space="preserve"> </w:t>
      </w:r>
      <w:r>
        <w:t xml:space="preserve">Quotation Estimate</w:t>
      </w:r>
      <w:r>
        <w:t xml:space="preserve"> </w:t>
      </w:r>
      <w:r>
        <w:t xml:space="preserve">stipulates that payment for the</w:t>
      </w:r>
      <w:r>
        <w:t xml:space="preserve"> </w:t>
      </w:r>
      <w:r>
        <w:t xml:space="preserve">School Counselor</w:t>
      </w:r>
      <w:r>
        <w:t xml:space="preserve"> </w:t>
      </w:r>
      <w:r>
        <w:t xml:space="preserve">services shall be made on a quarterly basis, with invoices issued at the end of each fiscal quarter (October, January, April, and July). Payment is due within thirty (30) calendar days of the invoice date. Late payments will incur a penalty of 1.5% per month as per the standard commercial practices in Canada Montreal. All amounts are quoted in Canadian Dollars (CAD) and are inclusive of the</w:t>
      </w:r>
      <w:r>
        <w:t xml:space="preserve"> </w:t>
      </w:r>
      <w:r>
        <w:t xml:space="preserve">School Counselor</w:t>
      </w:r>
      <w:r>
        <w:t xml:space="preserve">'s professional liability insurance coverage.</w:t>
      </w:r>
    </w:p>
    <w:bookmarkEnd w:id="25"/>
    <w:bookmarkStart w:id="26" w:name="terms-and-conditions"/>
    <w:p>
      <w:pPr>
        <w:pStyle w:val="Heading3"/>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the expiration date, rates may be subject to revision based on prevailing market conditions in Canada Montreal.</w:t>
      </w:r>
    </w:p>
    <w:p>
      <w:pPr>
        <w:numPr>
          <w:ilvl w:val="0"/>
          <w:numId w:val="1002"/>
        </w:numPr>
        <w:pStyle w:val="Compact"/>
      </w:pPr>
      <w:r>
        <w:t xml:space="preserve">The</w:t>
      </w:r>
      <w:r>
        <w:t xml:space="preserve"> </w:t>
      </w:r>
      <w:r>
        <w:t xml:space="preserve">School Counselor</w:t>
      </w:r>
      <w:r>
        <w:t xml:space="preserve"> </w:t>
      </w:r>
      <w:r>
        <w:t xml:space="preserve">shall maintain full professional registration with the Ordre des psychologues du Québec and shall provide proof of registration and liability insurance upon request.</w:t>
      </w:r>
    </w:p>
    <w:p>
      <w:pPr>
        <w:numPr>
          <w:ilvl w:val="0"/>
          <w:numId w:val="1002"/>
        </w:numPr>
        <w:pStyle w:val="Compact"/>
      </w:pPr>
      <w:r>
        <w:t xml:space="preserve">All student records and counseling documentation shall be maintained in strict compliance with the Loi sur la protection des renseignements personnels dans le domaine privé (Quebec) and the Canadian Privacy Act. Records will be stored securely at the designated Canada Montreal office facility.</w:t>
      </w:r>
    </w:p>
    <w:p>
      <w:pPr>
        <w:numPr>
          <w:ilvl w:val="0"/>
          <w:numId w:val="1002"/>
        </w:numPr>
        <w:pStyle w:val="Compact"/>
      </w:pPr>
      <w:r>
        <w:t xml:space="preserve">Either party may terminate this engagement with sixty (60) days written notice. In the event of early termination, a pro-rated settlement of services rendered will be calculated and invoiced.</w:t>
      </w:r>
    </w:p>
    <w:p>
      <w:pPr>
        <w:numPr>
          <w:ilvl w:val="0"/>
          <w:numId w:val="1002"/>
        </w:numPr>
        <w:pStyle w:val="Compact"/>
      </w:pPr>
      <w:r>
        <w:t xml:space="preserve">The</w:t>
      </w:r>
      <w:r>
        <w:t xml:space="preserve"> </w:t>
      </w:r>
      <w:r>
        <w:t xml:space="preserve">School Counselor</w:t>
      </w:r>
      <w:r>
        <w:t xml:space="preserve"> </w:t>
      </w:r>
      <w:r>
        <w:t xml:space="preserve">reserves the right to refer students to external specialists outside the Canada Montreal district when the nature of the presenting issue exceeds the scope of school-based counseling.</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signed and countersigned by both parties. Upon execution, it shall serve as the governing financial document for the service period.</w:t>
      </w:r>
    </w:p>
    <w:p>
      <w:pPr>
        <w:numPr>
          <w:ilvl w:val="0"/>
          <w:numId w:val="1002"/>
        </w:numPr>
        <w:pStyle w:val="Compact"/>
      </w:pPr>
      <w:r>
        <w:t xml:space="preserve">All disputes arising from this engagement shall be resolved through mediation in accordance with the laws of the Province of Quebec, Canada Montreal jurisdiction.</w:t>
      </w:r>
    </w:p>
    <w:bookmarkEnd w:id="26"/>
    <w:bookmarkStart w:id="27" w:name="acceptance-and-authorization"/>
    <w:p>
      <w:pPr>
        <w:pStyle w:val="Heading3"/>
      </w:pPr>
      <w:r>
        <w:t xml:space="preserve">6. Acceptance and Authorization</w:t>
      </w:r>
    </w:p>
    <w:p>
      <w:pPr>
        <w:pStyle w:val="FirstParagraph"/>
      </w:pPr>
      <w:r>
        <w:t xml:space="preserve">By signing below, the authorized representative of the Commission scolaire de Montréal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School Counselor</w:t>
      </w:r>
      <w:r>
        <w:t xml:space="preserve"> </w:t>
      </w:r>
      <w:r>
        <w:t xml:space="preserve">services in Canada Montreal.</w:t>
      </w:r>
    </w:p>
    <w:p>
      <w:pPr>
        <w:pStyle w:val="BodyText"/>
      </w:pPr>
      <w:r>
        <w:rPr>
          <w:bCs/>
          <w:b/>
        </w:rPr>
        <w:t xml:space="preserve">Prepared by:</w:t>
      </w:r>
    </w:p>
    <w:p>
      <w:pPr>
        <w:pStyle w:val="BodyText"/>
      </w:pPr>
      <w:r>
        <w:t xml:space="preserve">Dr. Marie-Claire Tremblay</w:t>
      </w:r>
    </w:p>
    <w:p>
      <w:pPr>
        <w:pStyle w:val="BodyText"/>
      </w:pPr>
      <w:r>
        <w:t xml:space="preserve">Registered School Counselor</w:t>
      </w:r>
    </w:p>
    <w:p>
      <w:pPr>
        <w:pStyle w:val="BodyText"/>
      </w:pPr>
      <w:r>
        <w:t xml:space="preserve">Canada Montreal, Quebec</w:t>
      </w:r>
    </w:p>
    <w:p>
      <w:pPr>
        <w:pStyle w:val="BodyText"/>
      </w:pPr>
      <w:r>
        <w:t xml:space="preserve">Signature: _________________________</w:t>
      </w:r>
    </w:p>
    <w:p>
      <w:pPr>
        <w:pStyle w:val="BodyText"/>
      </w:pPr>
      <w:r>
        <w:t xml:space="preserve">Date: _________________________</w:t>
      </w:r>
    </w:p>
    <w:p>
      <w:pPr>
        <w:pStyle w:val="BodyText"/>
      </w:pPr>
      <w:r>
        <w:rPr>
          <w:bCs/>
          <w:b/>
        </w:rPr>
        <w:t xml:space="preserve">Accepted by:</w:t>
      </w:r>
    </w:p>
    <w:p>
      <w:pPr>
        <w:pStyle w:val="BodyText"/>
      </w:pPr>
      <w:r>
        <w:t xml:space="preserve">Authorized Representative</w:t>
      </w:r>
    </w:p>
    <w:p>
      <w:pPr>
        <w:pStyle w:val="BodyText"/>
      </w:pPr>
      <w:r>
        <w:t xml:space="preserve">Commission scolaire de Montréal</w:t>
      </w:r>
    </w:p>
    <w:p>
      <w:pPr>
        <w:pStyle w:val="BodyText"/>
      </w:pPr>
      <w:r>
        <w:t xml:space="preserve">Canada Montreal, Quebec</w:t>
      </w:r>
    </w:p>
    <w:p>
      <w:pPr>
        <w:pStyle w:val="BodyText"/>
      </w:pPr>
      <w:r>
        <w:t xml:space="preserve">Signature: _________________________</w:t>
      </w:r>
    </w:p>
    <w:p>
      <w:pPr>
        <w:pStyle w:val="BodyText"/>
      </w:pPr>
      <w:r>
        <w:t xml:space="preserve">Date: _________________________</w:t>
      </w:r>
    </w:p>
    <w:p>
      <w:pPr>
        <w:pStyle w:val="BodyText"/>
      </w:pPr>
      <w:r>
        <w:t xml:space="preserve">Quotation Estimate No. QTE-2025-CM-0472 | School Counselor Services | Canada Montreal, Quebec, Canada</w:t>
      </w:r>
    </w:p>
    <w:p>
      <w:pPr>
        <w:pStyle w:val="BodyText"/>
      </w:pPr>
      <w:r>
        <w:t xml:space="preserve">This document is confidential and intended solely for the use of the named recipient. Unauthorized reproduction or distribution is prohibited.</w:t>
      </w:r>
    </w:p>
    <w:p>
      <w:pPr>
        <w:pStyle w:val="BodyText"/>
      </w:pPr>
      <w:r>
        <w:t xml:space="preserve">© 2025 Tremblay Counseling Services Inc.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Canada Montreal</dc:title>
  <dc:creator/>
  <dc:language>en</dc:language>
  <cp:keywords/>
  <dcterms:created xsi:type="dcterms:W3CDTF">2026-10-10T06:19:09Z</dcterms:created>
  <dcterms:modified xsi:type="dcterms:W3CDTF">2026-10-10T06:19:09Z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