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School Counselor Services</w:t>
      </w:r>
    </w:p>
    <w:p>
      <w:pPr>
        <w:pStyle w:val="BodyText"/>
      </w:pPr>
      <w:r>
        <w:t xml:space="preserve">Canada Toronto | Ontario | M5V 2T6</w:t>
      </w:r>
    </w:p>
    <w:p>
      <w:pPr>
        <w:pStyle w:val="BodyText"/>
      </w:pPr>
      <w:r>
        <w:t xml:space="preserve">Official Estimate Document</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QE-2025-SC-0472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Canadian Dollars (CAD $)</w:t>
            </w:r>
          </w:p>
        </w:tc>
      </w:tr>
      <w:tr>
        <w:tc>
          <w:tcPr/>
          <w:p>
            <w:pPr>
              <w:pStyle w:val="Compact"/>
              <w:jc w:val="left"/>
            </w:pPr>
            <w:r>
              <w:t xml:space="preserve">Prepared By:</w:t>
            </w:r>
          </w:p>
        </w:tc>
        <w:tc>
          <w:tcPr/>
          <w:p>
            <w:pPr>
              <w:pStyle w:val="Compact"/>
              <w:jc w:val="left"/>
            </w:pPr>
            <w:r>
              <w:t xml:space="preserve">Dr. Margaret Chen, M.Ed., RCC</w:t>
            </w:r>
          </w:p>
        </w:tc>
        <w:tc>
          <w:tcPr/>
          <w:p>
            <w:pPr>
              <w:pStyle w:val="Compact"/>
              <w:jc w:val="left"/>
            </w:pPr>
            <w:r>
              <w:t xml:space="preserve">Service Location:</w:t>
            </w:r>
          </w:p>
        </w:tc>
        <w:tc>
          <w:tcPr/>
          <w:p>
            <w:pPr>
              <w:pStyle w:val="Compact"/>
              <w:jc w:val="left"/>
            </w:pPr>
            <w:r>
              <w:t xml:space="preserve">Canada Toronto, Ontario</w:t>
            </w:r>
          </w:p>
        </w:tc>
      </w:tr>
      <w:tr>
        <w:tc>
          <w:tcPr/>
          <w:p>
            <w:pPr>
              <w:pStyle w:val="Compact"/>
              <w:jc w:val="left"/>
            </w:pPr>
            <w:r>
              <w:t xml:space="preserve">Client / Institution:</w:t>
            </w:r>
          </w:p>
        </w:tc>
        <w:tc>
          <w:tcPr/>
          <w:p>
            <w:pPr>
              <w:pStyle w:val="Compact"/>
              <w:jc w:val="left"/>
            </w:pPr>
            <w:r>
              <w:t xml:space="preserve">Maplewood Public School Board – District 12</w:t>
            </w:r>
          </w:p>
        </w:tc>
        <w:tc>
          <w:tcPr/>
          <w:p>
            <w:pPr>
              <w:pStyle w:val="Compact"/>
              <w:jc w:val="left"/>
            </w:pPr>
            <w:r>
              <w:t xml:space="preserve">Contact Person:</w:t>
            </w:r>
          </w:p>
        </w:tc>
        <w:tc>
          <w:tcPr/>
          <w:p>
            <w:pPr>
              <w:pStyle w:val="Compact"/>
              <w:jc w:val="left"/>
            </w:pPr>
            <w:r>
              <w:t xml:space="preserve">Principal David Okafor</w:t>
            </w:r>
          </w:p>
        </w:tc>
      </w:tr>
    </w:tbl>
    <w:bookmarkStart w:id="21" w:name="purpose-of-this-quotation-estimate"/>
    <w:p>
      <w:pPr>
        <w:pStyle w:val="Heading2"/>
      </w:pPr>
      <w:r>
        <w:t xml:space="preserve">1. Purpose of This Quotation Estimate</w:t>
      </w:r>
    </w:p>
    <w:p>
      <w:pPr>
        <w:pStyle w:val="FirstParagraph"/>
      </w:pPr>
      <w:r>
        <w:t xml:space="preserve">This Quotation Estimate is formally issued to provide a comprehensive and itemized financial breakdown for the engagement of a qualified School Counselor to deliver student support, mental health intervention, academic guidance, and crisis management services within the Canada Toronto educational district. This document serves as the official cost proposal for the 2025–2026 academic year and is intended to facilitate the procurement and budgeting processes of the requesting institution. All figures presented in this Quotation Estimate are based on current market rates for licensed School Counselor professionals operating within the Canada Toronto metropolitan area and comply with the Ontario College of Teachers and the Ontario College of Social Workers and Social Workers Act regulatory frameworks.</w:t>
      </w:r>
    </w:p>
    <w:bookmarkEnd w:id="21"/>
    <w:bookmarkStart w:id="22" w:name="Xbcfb4e872449f00b9ed51e3aeeac8088af3c0e8"/>
    <w:p>
      <w:pPr>
        <w:pStyle w:val="Heading2"/>
      </w:pPr>
      <w:r>
        <w:t xml:space="preserve">2. Scope of Services – School Counselor Engagement</w:t>
      </w:r>
    </w:p>
    <w:p>
      <w:pPr>
        <w:pStyle w:val="FirstParagraph"/>
      </w:pPr>
      <w:r>
        <w:t xml:space="preserve">The School Counselor services outlined in this Quotation Estimate encompass a full range of professional support functions designed to promote the holistic well-being of students aged 6 through 18. The scope includes individual and group counseling sessions, career and academic planning workshops, family engagement programs, peer mediation facilitation, and emergency psychological first aid response. The School Counselor will operate on-site at the designated Canada Toronto school facility during regular academic hours and will be available for after-hours crisis consultation as specified in the service agreement.</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Duration / Frequency</w:t>
            </w:r>
          </w:p>
        </w:tc>
        <w:tc>
          <w:tcPr/>
          <w:p>
            <w:pPr>
              <w:pStyle w:val="Compact"/>
              <w:jc w:val="left"/>
            </w:pPr>
            <w:r>
              <w:t xml:space="preserve">Unit Rate (CAD)</w:t>
            </w:r>
          </w:p>
        </w:tc>
        <w:tc>
          <w:tcPr/>
          <w:p>
            <w:pPr>
              <w:pStyle w:val="Compact"/>
              <w:jc w:val="left"/>
            </w:pPr>
            <w:r>
              <w:t xml:space="preserve">Quantity</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Individual Student Counseling Sessions (one-on-one, 50 minutes each)</w:t>
            </w:r>
          </w:p>
        </w:tc>
        <w:tc>
          <w:tcPr/>
          <w:p>
            <w:pPr>
              <w:pStyle w:val="Compact"/>
              <w:jc w:val="left"/>
            </w:pPr>
            <w:r>
              <w:t xml:space="preserve">Per session</w:t>
            </w:r>
          </w:p>
        </w:tc>
        <w:tc>
          <w:tcPr/>
          <w:p>
            <w:pPr>
              <w:pStyle w:val="Compact"/>
              <w:jc w:val="left"/>
            </w:pPr>
            <w:r>
              <w:t xml:space="preserve">$125.00</w:t>
            </w:r>
          </w:p>
        </w:tc>
        <w:tc>
          <w:tcPr/>
          <w:p>
            <w:pPr>
              <w:pStyle w:val="Compact"/>
              <w:jc w:val="left"/>
            </w:pPr>
            <w:r>
              <w:t xml:space="preserve">480 sessions</w:t>
            </w:r>
          </w:p>
        </w:tc>
        <w:tc>
          <w:tcPr/>
          <w:p>
            <w:pPr>
              <w:pStyle w:val="Compact"/>
              <w:jc w:val="left"/>
            </w:pPr>
            <w:r>
              <w:t xml:space="preserve">$60,000.00</w:t>
            </w:r>
          </w:p>
        </w:tc>
      </w:tr>
      <w:tr>
        <w:tc>
          <w:tcPr/>
          <w:p>
            <w:pPr>
              <w:pStyle w:val="Compact"/>
              <w:jc w:val="left"/>
            </w:pPr>
            <w:r>
              <w:t xml:space="preserve">2</w:t>
            </w:r>
          </w:p>
        </w:tc>
        <w:tc>
          <w:tcPr/>
          <w:p>
            <w:pPr>
              <w:pStyle w:val="Compact"/>
              <w:jc w:val="left"/>
            </w:pPr>
            <w:r>
              <w:t xml:space="preserve">Group Counseling &amp; Psychoeducational Workshops (up to 15 students)</w:t>
            </w:r>
          </w:p>
        </w:tc>
        <w:tc>
          <w:tcPr/>
          <w:p>
            <w:pPr>
              <w:pStyle w:val="Compact"/>
              <w:jc w:val="left"/>
            </w:pPr>
            <w:r>
              <w:t xml:space="preserve">Per workshop (90 min)</w:t>
            </w:r>
          </w:p>
        </w:tc>
        <w:tc>
          <w:tcPr/>
          <w:p>
            <w:pPr>
              <w:pStyle w:val="Compact"/>
              <w:jc w:val="left"/>
            </w:pPr>
            <w:r>
              <w:t xml:space="preserve">$350.00</w:t>
            </w:r>
          </w:p>
        </w:tc>
        <w:tc>
          <w:tcPr/>
          <w:p>
            <w:pPr>
              <w:pStyle w:val="Compact"/>
              <w:jc w:val="left"/>
            </w:pPr>
            <w:r>
              <w:t xml:space="preserve">120 workshops</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Academic &amp; Career Guidance Planning (individual, 60 minutes)</w:t>
            </w:r>
          </w:p>
        </w:tc>
        <w:tc>
          <w:tcPr/>
          <w:p>
            <w:pPr>
              <w:pStyle w:val="Compact"/>
              <w:jc w:val="left"/>
            </w:pPr>
            <w:r>
              <w:t xml:space="preserve">Per consultation</w:t>
            </w:r>
          </w:p>
        </w:tc>
        <w:tc>
          <w:tcPr/>
          <w:p>
            <w:pPr>
              <w:pStyle w:val="Compact"/>
              <w:jc w:val="left"/>
            </w:pPr>
            <w:r>
              <w:t xml:space="preserve">$150.00</w:t>
            </w:r>
          </w:p>
        </w:tc>
        <w:tc>
          <w:tcPr/>
          <w:p>
            <w:pPr>
              <w:pStyle w:val="Compact"/>
              <w:jc w:val="left"/>
            </w:pPr>
            <w:r>
              <w:t xml:space="preserve">200 consultations</w:t>
            </w:r>
          </w:p>
        </w:tc>
        <w:tc>
          <w:tcPr/>
          <w:p>
            <w:pPr>
              <w:pStyle w:val="Compact"/>
              <w:jc w:val="left"/>
            </w:pPr>
            <w:r>
              <w:t xml:space="preserve">$30,000.00</w:t>
            </w:r>
          </w:p>
        </w:tc>
      </w:tr>
      <w:tr>
        <w:tc>
          <w:tcPr/>
          <w:p>
            <w:pPr>
              <w:pStyle w:val="Compact"/>
              <w:jc w:val="left"/>
            </w:pPr>
            <w:r>
              <w:t xml:space="preserve">4</w:t>
            </w:r>
          </w:p>
        </w:tc>
        <w:tc>
          <w:tcPr/>
          <w:p>
            <w:pPr>
              <w:pStyle w:val="Compact"/>
              <w:jc w:val="left"/>
            </w:pPr>
            <w:r>
              <w:t xml:space="preserve">Family &amp; Parent Engagement Sessions (60 minutes)</w:t>
            </w:r>
          </w:p>
        </w:tc>
        <w:tc>
          <w:tcPr/>
          <w:p>
            <w:pPr>
              <w:pStyle w:val="Compact"/>
              <w:jc w:val="left"/>
            </w:pPr>
            <w:r>
              <w:t xml:space="preserve">Per session</w:t>
            </w:r>
          </w:p>
        </w:tc>
        <w:tc>
          <w:tcPr/>
          <w:p>
            <w:pPr>
              <w:pStyle w:val="Compact"/>
              <w:jc w:val="left"/>
            </w:pPr>
            <w:r>
              <w:t xml:space="preserve">$175.00</w:t>
            </w:r>
          </w:p>
        </w:tc>
        <w:tc>
          <w:tcPr/>
          <w:p>
            <w:pPr>
              <w:pStyle w:val="Compact"/>
              <w:jc w:val="left"/>
            </w:pPr>
            <w:r>
              <w:t xml:space="preserve">100 sessions</w:t>
            </w:r>
          </w:p>
        </w:tc>
        <w:tc>
          <w:tcPr/>
          <w:p>
            <w:pPr>
              <w:pStyle w:val="Compact"/>
              <w:jc w:val="left"/>
            </w:pPr>
            <w:r>
              <w:t xml:space="preserve">$17,500.00</w:t>
            </w:r>
          </w:p>
        </w:tc>
      </w:tr>
      <w:tr>
        <w:tc>
          <w:tcPr/>
          <w:p>
            <w:pPr>
              <w:pStyle w:val="Compact"/>
              <w:jc w:val="left"/>
            </w:pPr>
            <w:r>
              <w:t xml:space="preserve">5</w:t>
            </w:r>
          </w:p>
        </w:tc>
        <w:tc>
          <w:tcPr/>
          <w:p>
            <w:pPr>
              <w:pStyle w:val="Compact"/>
              <w:jc w:val="left"/>
            </w:pPr>
            <w:r>
              <w:t xml:space="preserve">Crisis Intervention &amp; Emergency Response (on-call, per incident)</w:t>
            </w:r>
          </w:p>
        </w:tc>
        <w:tc>
          <w:tcPr/>
          <w:p>
            <w:pPr>
              <w:pStyle w:val="Compact"/>
              <w:jc w:val="left"/>
            </w:pPr>
            <w:r>
              <w:t xml:space="preserve">Per incident</w:t>
            </w:r>
          </w:p>
        </w:tc>
        <w:tc>
          <w:tcPr/>
          <w:p>
            <w:pPr>
              <w:pStyle w:val="Compact"/>
              <w:jc w:val="left"/>
            </w:pPr>
            <w:r>
              <w:t xml:space="preserve">$400.00</w:t>
            </w:r>
          </w:p>
        </w:tc>
        <w:tc>
          <w:tcPr/>
          <w:p>
            <w:pPr>
              <w:pStyle w:val="Compact"/>
              <w:jc w:val="left"/>
            </w:pPr>
            <w:r>
              <w:t xml:space="preserve">25 incidents (est.)</w:t>
            </w:r>
          </w:p>
        </w:tc>
        <w:tc>
          <w:tcPr/>
          <w:p>
            <w:pPr>
              <w:pStyle w:val="Compact"/>
              <w:jc w:val="left"/>
            </w:pPr>
            <w:r>
              <w:t xml:space="preserve">$10,000.00</w:t>
            </w:r>
          </w:p>
        </w:tc>
      </w:tr>
      <w:tr>
        <w:tc>
          <w:tcPr/>
          <w:p>
            <w:pPr>
              <w:pStyle w:val="Compact"/>
              <w:jc w:val="left"/>
            </w:pPr>
            <w:r>
              <w:t xml:space="preserve">6</w:t>
            </w:r>
          </w:p>
        </w:tc>
        <w:tc>
          <w:tcPr/>
          <w:p>
            <w:pPr>
              <w:pStyle w:val="Compact"/>
              <w:jc w:val="left"/>
            </w:pPr>
            <w:r>
              <w:t xml:space="preserve">Peer Mediation Program Facilitation (weekly, 60 minutes)</w:t>
            </w:r>
          </w:p>
        </w:tc>
        <w:tc>
          <w:tcPr/>
          <w:p>
            <w:pPr>
              <w:pStyle w:val="Compact"/>
              <w:jc w:val="left"/>
            </w:pPr>
            <w:r>
              <w:t xml:space="preserve">Per week</w:t>
            </w:r>
          </w:p>
        </w:tc>
        <w:tc>
          <w:tcPr/>
          <w:p>
            <w:pPr>
              <w:pStyle w:val="Compact"/>
              <w:jc w:val="left"/>
            </w:pPr>
            <w:r>
              <w:t xml:space="preserve">$200.00</w:t>
            </w:r>
          </w:p>
        </w:tc>
        <w:tc>
          <w:tcPr/>
          <w:p>
            <w:pPr>
              <w:pStyle w:val="Compact"/>
              <w:jc w:val="left"/>
            </w:pPr>
            <w:r>
              <w:t xml:space="preserve">36 weeks</w:t>
            </w:r>
          </w:p>
        </w:tc>
        <w:tc>
          <w:tcPr/>
          <w:p>
            <w:pPr>
              <w:pStyle w:val="Compact"/>
              <w:jc w:val="left"/>
            </w:pPr>
            <w:r>
              <w:t xml:space="preserve">$7,200.00</w:t>
            </w:r>
          </w:p>
        </w:tc>
      </w:tr>
      <w:tr>
        <w:tc>
          <w:tcPr/>
          <w:p>
            <w:pPr>
              <w:pStyle w:val="Compact"/>
              <w:jc w:val="left"/>
            </w:pPr>
            <w:r>
              <w:t xml:space="preserve">7</w:t>
            </w:r>
          </w:p>
        </w:tc>
        <w:tc>
          <w:tcPr/>
          <w:p>
            <w:pPr>
              <w:pStyle w:val="Compact"/>
              <w:jc w:val="left"/>
            </w:pPr>
            <w:r>
              <w:t xml:space="preserve">Assessment &amp; Referral Coordination (psychological screening, 45 min)</w:t>
            </w:r>
          </w:p>
        </w:tc>
        <w:tc>
          <w:tcPr/>
          <w:p>
            <w:pPr>
              <w:pStyle w:val="Compact"/>
              <w:jc w:val="left"/>
            </w:pPr>
            <w:r>
              <w:t xml:space="preserve">Per assessment</w:t>
            </w:r>
          </w:p>
        </w:tc>
        <w:tc>
          <w:tcPr/>
          <w:p>
            <w:pPr>
              <w:pStyle w:val="Compact"/>
              <w:jc w:val="left"/>
            </w:pPr>
            <w:r>
              <w:t xml:space="preserve">$185.00</w:t>
            </w:r>
          </w:p>
        </w:tc>
        <w:tc>
          <w:tcPr/>
          <w:p>
            <w:pPr>
              <w:pStyle w:val="Compact"/>
              <w:jc w:val="left"/>
            </w:pPr>
            <w:r>
              <w:t xml:space="preserve">80 assessments</w:t>
            </w:r>
          </w:p>
        </w:tc>
        <w:tc>
          <w:tcPr/>
          <w:p>
            <w:pPr>
              <w:pStyle w:val="Compact"/>
              <w:jc w:val="left"/>
            </w:pPr>
            <w:r>
              <w:t xml:space="preserve">$14,800.00</w:t>
            </w:r>
          </w:p>
        </w:tc>
      </w:tr>
      <w:tr>
        <w:tc>
          <w:tcPr/>
          <w:p>
            <w:pPr>
              <w:pStyle w:val="Compact"/>
              <w:jc w:val="left"/>
            </w:pPr>
            <w:r>
              <w:t xml:space="preserve">8</w:t>
            </w:r>
          </w:p>
        </w:tc>
        <w:tc>
          <w:tcPr/>
          <w:p>
            <w:pPr>
              <w:pStyle w:val="Compact"/>
              <w:jc w:val="left"/>
            </w:pPr>
            <w:r>
              <w:t xml:space="preserve">Professional Development &amp; Staff Training for Educators (half-day)</w:t>
            </w:r>
          </w:p>
        </w:tc>
        <w:tc>
          <w:tcPr/>
          <w:p>
            <w:pPr>
              <w:pStyle w:val="Compact"/>
              <w:jc w:val="left"/>
            </w:pPr>
            <w:r>
              <w:t xml:space="preserve">Per training day</w:t>
            </w:r>
          </w:p>
        </w:tc>
        <w:tc>
          <w:tcPr/>
          <w:p>
            <w:pPr>
              <w:pStyle w:val="Compact"/>
              <w:jc w:val="left"/>
            </w:pPr>
            <w:r>
              <w:t xml:space="preserve">$1,200.00</w:t>
            </w:r>
          </w:p>
        </w:tc>
        <w:tc>
          <w:tcPr/>
          <w:p>
            <w:pPr>
              <w:pStyle w:val="Compact"/>
              <w:jc w:val="left"/>
            </w:pPr>
            <w:r>
              <w:t xml:space="preserve">4 days</w:t>
            </w:r>
          </w:p>
        </w:tc>
        <w:tc>
          <w:tcPr/>
          <w:p>
            <w:pPr>
              <w:pStyle w:val="Compact"/>
              <w:jc w:val="left"/>
            </w:pPr>
            <w:r>
              <w:t xml:space="preserve">$4,800.00</w:t>
            </w:r>
          </w:p>
        </w:tc>
      </w:tr>
      <w:tr>
        <w:tc>
          <w:tcPr/>
          <w:p>
            <w:pPr>
              <w:pStyle w:val="Compact"/>
              <w:jc w:val="left"/>
            </w:pPr>
            <w:r>
              <w:t xml:space="preserve">9</w:t>
            </w:r>
          </w:p>
        </w:tc>
        <w:tc>
          <w:tcPr/>
          <w:p>
            <w:pPr>
              <w:pStyle w:val="Compact"/>
              <w:jc w:val="left"/>
            </w:pPr>
            <w:r>
              <w:t xml:space="preserve">Administrative Reporting &amp; Documentation (monthly progress reports)</w:t>
            </w:r>
          </w:p>
        </w:tc>
        <w:tc>
          <w:tcPr/>
          <w:p>
            <w:pPr>
              <w:pStyle w:val="Compact"/>
              <w:jc w:val="left"/>
            </w:pPr>
            <w:r>
              <w:t xml:space="preserve">Per month</w:t>
            </w:r>
          </w:p>
        </w:tc>
        <w:tc>
          <w:tcPr/>
          <w:p>
            <w:pPr>
              <w:pStyle w:val="Compact"/>
              <w:jc w:val="left"/>
            </w:pPr>
            <w:r>
              <w:t xml:space="preserve">$500.00</w:t>
            </w:r>
          </w:p>
        </w:tc>
        <w:tc>
          <w:tcPr/>
          <w:p>
            <w:pPr>
              <w:pStyle w:val="Compact"/>
              <w:jc w:val="left"/>
            </w:pPr>
            <w:r>
              <w:t xml:space="preserve">10 months</w:t>
            </w:r>
          </w:p>
        </w:tc>
        <w:tc>
          <w:tcPr/>
          <w:p>
            <w:pPr>
              <w:pStyle w:val="Compact"/>
              <w:jc w:val="left"/>
            </w:pPr>
            <w:r>
              <w:t xml:space="preserve">$5,000.00</w:t>
            </w:r>
          </w:p>
        </w:tc>
      </w:tr>
      <w:tr>
        <w:tc>
          <w:tcPr/>
          <w:p>
            <w:pPr>
              <w:pStyle w:val="Compact"/>
              <w:jc w:val="left"/>
            </w:pPr>
            <w:r>
              <w:t xml:space="preserve">10</w:t>
            </w:r>
          </w:p>
        </w:tc>
        <w:tc>
          <w:tcPr/>
          <w:p>
            <w:pPr>
              <w:pStyle w:val="Compact"/>
              <w:jc w:val="left"/>
            </w:pPr>
            <w:r>
              <w:t xml:space="preserve">Travel &amp; Local Transportation within Canada Toronto District</w:t>
            </w:r>
          </w:p>
        </w:tc>
        <w:tc>
          <w:tcPr/>
          <w:p>
            <w:pPr>
              <w:pStyle w:val="Compact"/>
              <w:jc w:val="left"/>
            </w:pPr>
            <w:r>
              <w:t xml:space="preserve">Per month</w:t>
            </w:r>
          </w:p>
        </w:tc>
        <w:tc>
          <w:tcPr/>
          <w:p>
            <w:pPr>
              <w:pStyle w:val="Compact"/>
              <w:jc w:val="left"/>
            </w:pPr>
            <w:r>
              <w:t xml:space="preserve">$350.00</w:t>
            </w:r>
          </w:p>
        </w:tc>
        <w:tc>
          <w:tcPr/>
          <w:p>
            <w:pPr>
              <w:pStyle w:val="Compact"/>
              <w:jc w:val="left"/>
            </w:pPr>
            <w:r>
              <w:t xml:space="preserve">10 months</w:t>
            </w:r>
          </w:p>
        </w:tc>
        <w:tc>
          <w:tcPr/>
          <w:p>
            <w:pPr>
              <w:pStyle w:val="Compact"/>
              <w:jc w:val="left"/>
            </w:pPr>
            <w:r>
              <w:t xml:space="preserve">$3,500.00</w:t>
            </w:r>
          </w:p>
        </w:tc>
      </w:tr>
      <w:tr>
        <w:tc>
          <w:tcPr>
            <w:gridSpan w:val="5"/>
          </w:tcPr>
          <w:p>
            <w:pPr>
              <w:pStyle w:val="Compact"/>
              <w:jc w:val="right"/>
            </w:pPr>
            <w:r>
              <w:t xml:space="preserve">Subtotal (Pre-Tax)</w:t>
            </w:r>
          </w:p>
        </w:tc>
        <w:tc>
          <w:tcPr/>
          <w:p>
            <w:pPr>
              <w:pStyle w:val="Compact"/>
              <w:jc w:val="left"/>
            </w:pPr>
            <w:r>
              <w:t xml:space="preserve">$194,800.00</w:t>
            </w:r>
          </w:p>
        </w:tc>
      </w:tr>
      <w:tr>
        <w:tc>
          <w:tcPr>
            <w:gridSpan w:val="5"/>
          </w:tcPr>
          <w:p>
            <w:pPr>
              <w:pStyle w:val="Compact"/>
              <w:jc w:val="right"/>
            </w:pPr>
            <w:r>
              <w:t xml:space="preserve">HST (13% – Ontario, Canada)</w:t>
            </w:r>
          </w:p>
        </w:tc>
        <w:tc>
          <w:tcPr/>
          <w:p>
            <w:pPr>
              <w:pStyle w:val="Compact"/>
              <w:jc w:val="left"/>
            </w:pPr>
            <w:r>
              <w:t xml:space="preserve">$25,324.00</w:t>
            </w:r>
          </w:p>
        </w:tc>
      </w:tr>
      <w:tr>
        <w:tc>
          <w:tcPr>
            <w:gridSpan w:val="5"/>
          </w:tcPr>
          <w:p>
            <w:pPr>
              <w:pStyle w:val="Compact"/>
              <w:jc w:val="right"/>
            </w:pPr>
            <w:r>
              <w:t xml:space="preserve">TOTAL ESTIMATED COST</w:t>
            </w:r>
          </w:p>
        </w:tc>
        <w:tc>
          <w:tcPr/>
          <w:p>
            <w:pPr>
              <w:pStyle w:val="Compact"/>
              <w:jc w:val="left"/>
            </w:pPr>
            <w:r>
              <w:t xml:space="preserve">$220,124.00</w:t>
            </w:r>
          </w:p>
        </w:tc>
      </w:tr>
    </w:tbl>
    <w:bookmarkEnd w:id="23"/>
    <w:bookmarkStart w:id="24" w:name="payment-schedule"/>
    <w:p>
      <w:pPr>
        <w:pStyle w:val="Heading2"/>
      </w:pPr>
      <w:r>
        <w:t xml:space="preserve">4. Payment Schedule</w:t>
      </w:r>
    </w:p>
    <w:p>
      <w:pPr>
        <w:pStyle w:val="FirstParagraph"/>
      </w:pPr>
      <w:r>
        <w:t xml:space="preserve">This Quotation Estimate proposes a quarterly payment structure aligned with the academic calendar in Canada Toronto. Payments are due within thirty (30) days of invoice issuance. The schedule is as follows: First installment of 25% upon contract execution; second installment of 25% by the end of the first quarter (October 2025); third installment of 25% by the end of the second quarter (January 2026); and the final installment of 25% by the end of the academic year (June 2026). All payments shall be made via electronic funds transfer (EFT) to the designated account of the School Counselor service provider.</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a period of thirty (30) calendar days from the date of issue. Beyond this period, rates may be subject to revision based on prevailing market conditions in Canada Toronto.</w:t>
      </w:r>
    </w:p>
    <w:p>
      <w:pPr>
        <w:pStyle w:val="BodyText"/>
      </w:pPr>
      <w:r>
        <w:rPr>
          <w:bCs/>
          <w:b/>
        </w:rPr>
        <w:t xml:space="preserve">5.2</w:t>
      </w:r>
      <w:r>
        <w:t xml:space="preserve"> </w:t>
      </w:r>
      <w:r>
        <w:t xml:space="preserve">The School Counselor engaged under this estimate holds active certification through the Ontario College of Teachers and maintains professional liability insurance with a minimum coverage of $5,000,000 CAD, as required by the Canada Toronto school board regulations.</w:t>
      </w:r>
    </w:p>
    <w:p>
      <w:pPr>
        <w:pStyle w:val="BodyText"/>
      </w:pPr>
      <w:r>
        <w:rPr>
          <w:bCs/>
          <w:b/>
        </w:rPr>
        <w:t xml:space="preserve">5.3</w:t>
      </w:r>
      <w:r>
        <w:t xml:space="preserve"> </w:t>
      </w:r>
      <w:r>
        <w:t xml:space="preserve">All services shall be delivered in strict compliance with the Ontario Education Act, the Child, Youth and Family Services Act, and applicable privacy legislation including the Personal Information Protection and Electronic Documents Act (PIPEDA).</w:t>
      </w:r>
    </w:p>
    <w:p>
      <w:pPr>
        <w:pStyle w:val="BodyText"/>
      </w:pPr>
      <w:r>
        <w:rPr>
          <w:bCs/>
          <w:b/>
        </w:rPr>
        <w:t xml:space="preserve">5.4</w:t>
      </w:r>
      <w:r>
        <w:t xml:space="preserve"> </w:t>
      </w:r>
      <w:r>
        <w:t xml:space="preserve">The School Counselor shall maintain strict confidentiality of all student records and session notes. Disclosure shall only occur in accordance with legal mandates or with written parental/guardian consent.</w:t>
      </w:r>
    </w:p>
    <w:p>
      <w:pPr>
        <w:pStyle w:val="BodyText"/>
      </w:pPr>
      <w:r>
        <w:rPr>
          <w:bCs/>
          <w:b/>
        </w:rPr>
        <w:t xml:space="preserve">5.5</w:t>
      </w:r>
      <w:r>
        <w:t xml:space="preserve"> </w:t>
      </w:r>
      <w:r>
        <w:t xml:space="preserve">Any services exceeding the quantities outlined in this Quotation Estimate shall be billed at the same unit rates and require prior written authorization from the Principal or designated authority.</w:t>
      </w:r>
    </w:p>
    <w:p>
      <w:pPr>
        <w:pStyle w:val="BodyText"/>
      </w:pPr>
      <w:r>
        <w:rPr>
          <w:bCs/>
          <w:b/>
        </w:rPr>
        <w:t xml:space="preserve">5.6</w:t>
      </w:r>
      <w:r>
        <w:t xml:space="preserve"> </w:t>
      </w:r>
      <w:r>
        <w:t xml:space="preserve">This Quotation Estimate does not constitute a binding contract until formally accepted and countersigned by both parties. The final service agreement shall incorporate all terms herein along with additional provisions negotiated between the parties.</w:t>
      </w:r>
    </w:p>
    <w:p>
      <w:pPr>
        <w:pStyle w:val="BodyText"/>
      </w:pPr>
      <w:r>
        <w:rPr>
          <w:bCs/>
          <w:b/>
        </w:rPr>
        <w:t xml:space="preserve">5.7</w:t>
      </w:r>
      <w:r>
        <w:t xml:space="preserve"> </w:t>
      </w:r>
      <w:r>
        <w:t xml:space="preserve">In the event of force majeure, including but not limited to public health emergencies affecting the Canada Toronto region, service delivery timelines may be adjusted by mutual written agreement without penalty to either party.</w:t>
      </w:r>
    </w:p>
    <w:p>
      <w:pPr>
        <w:pStyle w:val="BodyText"/>
      </w:pPr>
      <w:r>
        <w:rPr>
          <w:bCs/>
          <w:b/>
        </w:rPr>
        <w:t xml:space="preserve">Important Note:</w:t>
      </w:r>
      <w:r>
        <w:t xml:space="preserve"> </w:t>
      </w:r>
      <w:r>
        <w:t xml:space="preserve">This Quotation Estimate is prepared specifically for the Canada Toronto educational context and reflects the cost of services as governed by Ontario provincial regulations. The School Counselor services described herein are intended for use within public and private school settings in the Greater Toronto Area. All pricing is exclusive of any additional specialized assessments (e.g., neuropsychological evaluations) which would be quoted separately upon request.</w:t>
      </w:r>
    </w:p>
    <w:bookmarkEnd w:id="25"/>
    <w:bookmarkStart w:id="26" w:name="acceptance-and-authorization"/>
    <w:p>
      <w:pPr>
        <w:pStyle w:val="Heading2"/>
      </w:pPr>
      <w:r>
        <w:t xml:space="preserve">6. Acceptance and Authorization</w:t>
      </w:r>
    </w:p>
    <w:p>
      <w:pPr>
        <w:pStyle w:val="FirstParagraph"/>
      </w:pPr>
      <w:r>
        <w:t xml:space="preserve">By signing below, the undersigned parties acknowledge that they have reviewed this Quotation Estimate in its entirety and agree to the terms, conditions, and financial obligations outlined herein for the provision of School Counselor services in Canada Toronto.</w:t>
      </w:r>
    </w:p>
    <w:p>
      <w:pPr>
        <w:pStyle w:val="BodyText"/>
      </w:pPr>
      <w:r>
        <w:rPr>
          <w:bCs/>
          <w:b/>
        </w:rPr>
        <w:t xml:space="preserve">Prepared By (School Counselor)</w:t>
      </w:r>
      <w:r>
        <w:br/>
      </w:r>
      <w:r>
        <w:t xml:space="preserve">Dr. Margaret Chen, M.Ed., RCC</w:t>
      </w:r>
      <w:r>
        <w:br/>
      </w:r>
      <w:r>
        <w:t xml:space="preserve">Date: ____________________</w:t>
      </w:r>
    </w:p>
    <w:p>
      <w:pPr>
        <w:pStyle w:val="BodyText"/>
      </w:pPr>
      <w:r>
        <w:rPr>
          <w:bCs/>
          <w:b/>
        </w:rPr>
        <w:t xml:space="preserve">Accepted By (Institution Representative)</w:t>
      </w:r>
      <w:r>
        <w:br/>
      </w:r>
      <w:r>
        <w:t xml:space="preserve">Principal David Okafor</w:t>
      </w:r>
      <w:r>
        <w:br/>
      </w:r>
      <w:r>
        <w:t xml:space="preserve">Maplewood Public School Board</w:t>
      </w:r>
      <w:r>
        <w:br/>
      </w:r>
      <w:r>
        <w:t xml:space="preserve">Date: ____________________</w:t>
      </w:r>
    </w:p>
    <w:p>
      <w:pPr>
        <w:pStyle w:val="BodyText"/>
      </w:pPr>
      <w:r>
        <w:t xml:space="preserve">Quotation Estimate No. QE-2025-SC-0472 | School Counselor Services | Canada Toronto, Ontario</w:t>
      </w:r>
    </w:p>
    <w:p>
      <w:pPr>
        <w:pStyle w:val="BodyText"/>
      </w:pPr>
      <w:r>
        <w:t xml:space="preserve">This document is the property of the issuing professional and is intended solely for the named recipient. Unauthorized reproduction or distribution is prohibited.</w:t>
      </w:r>
    </w:p>
    <w:p>
      <w:pPr>
        <w:pStyle w:val="BodyText"/>
      </w:pPr>
      <w:r>
        <w:t xml:space="preserve">Page 1 of 1 | Generated: June 12,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Canada Toronto</dc:title>
  <dc:creator/>
  <dc:language>en</dc:language>
  <cp:keywords/>
  <dcterms:created xsi:type="dcterms:W3CDTF">2026-10-10T06:39:35Z</dcterms:created>
  <dcterms:modified xsi:type="dcterms:W3CDTF">2026-10-10T06:39:35Z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