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Professional School Counselor Services</w:t>
      </w:r>
    </w:p>
    <w:p>
      <w:pPr>
        <w:pStyle w:val="BodyText"/>
      </w:pPr>
      <w:r>
        <w:t xml:space="preserve">Registered in the Province of British Columbia, Canada Vancouver</w:t>
      </w:r>
    </w:p>
    <w:p>
      <w:pPr>
        <w:pStyle w:val="BodyText"/>
      </w:pPr>
      <w:r>
        <w:t xml:space="preserve">Document Reference: QE-2025-VC-0847 | Issued: June 12, 2025</w:t>
      </w:r>
    </w:p>
    <w:bookmarkEnd w:id="20"/>
    <w:p>
      <w:pPr>
        <w:pStyle w:val="BodyText"/>
      </w:pPr>
      <w:r>
        <w:rPr>
          <w:bCs/>
          <w:b/>
        </w:rPr>
        <w:t xml:space="preserve">Prepared By:</w:t>
      </w:r>
      <w:r>
        <w:br/>
      </w:r>
      <w:r>
        <w:t xml:space="preserve">Pacific Northwest Student Wellness Group</w:t>
      </w:r>
      <w:r>
        <w:br/>
      </w:r>
      <w:r>
        <w:t xml:space="preserve">1200 West Georgia Street, Suite 450</w:t>
      </w:r>
      <w:r>
        <w:br/>
      </w:r>
      <w:r>
        <w:t xml:space="preserve">Canada Vancouver, BC V6E 4G2</w:t>
      </w:r>
      <w:r>
        <w:br/>
      </w:r>
      <w:r>
        <w:t xml:space="preserve">Phone: (604) 555-0192</w:t>
      </w:r>
      <w:r>
        <w:br/>
      </w:r>
      <w:r>
        <w:t xml:space="preserve">Email: estimates@pnswellness.ca</w:t>
      </w:r>
    </w:p>
    <w:p>
      <w:pPr>
        <w:pStyle w:val="BodyText"/>
      </w:pPr>
      <w:r>
        <w:rPr>
          <w:bCs/>
          <w:b/>
        </w:rPr>
        <w:t xml:space="preserve">Prepared For:</w:t>
      </w:r>
      <w:r>
        <w:br/>
      </w:r>
      <w:r>
        <w:t xml:space="preserve">Vancouver School Board – District 39</w:t>
      </w:r>
      <w:r>
        <w:br/>
      </w:r>
      <w:r>
        <w:t xml:space="preserve">1000 West Pender Street</w:t>
      </w:r>
      <w:r>
        <w:br/>
      </w:r>
      <w:r>
        <w:t xml:space="preserve">Canada Vancouver, BC V6B 5E8</w:t>
      </w:r>
      <w:r>
        <w:br/>
      </w:r>
      <w:r>
        <w:t xml:space="preserve">Contact: Dr. Margaret Chen, Director of Student Services</w:t>
      </w:r>
      <w:r>
        <w:br/>
      </w:r>
      <w:r>
        <w:t xml:space="preserve">Email: m.chen@vsb.bc.ca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professional standards set forth by the Canadian Counselling and Psychotherapy Association (CCPA) and the regulations of the Province of British Columbia. It outlines the comprehensive scope of</w:t>
      </w:r>
      <w:r>
        <w:t xml:space="preserve"> </w:t>
      </w:r>
      <w:r>
        <w:t xml:space="preserve">School Counselor</w:t>
      </w:r>
      <w:r>
        <w:t xml:space="preserve"> </w:t>
      </w:r>
      <w:r>
        <w:t xml:space="preserve">services to be delivered within the Canada Vancouver metropolitan area, specifically serving secondary and elementary institutions under the Vancouver School Board jurisdiction. This document serves as a formal financial projection and service agreement proposal for the 2025–2026 academic year.</w:t>
      </w:r>
    </w:p>
    <w:bookmarkEnd w:id="21"/>
    <w:bookmarkStart w:id="22" w:name="scope-of-school-counselor-services"/>
    <w:p>
      <w:pPr>
        <w:pStyle w:val="Heading2"/>
      </w:pPr>
      <w:r>
        <w:t xml:space="preserve">2. Scope of School Counselor Services</w:t>
      </w:r>
    </w:p>
    <w:p>
      <w:pPr>
        <w:pStyle w:val="FirstParagraph"/>
      </w:pPr>
      <w:r>
        <w:t xml:space="preserve">The proposed</w:t>
      </w:r>
      <w:r>
        <w:t xml:space="preserve"> </w:t>
      </w:r>
      <w:r>
        <w:t xml:space="preserve">School Counselor</w:t>
      </w:r>
      <w:r>
        <w:t xml:space="preserve"> </w:t>
      </w:r>
      <w:r>
        <w:t xml:space="preserve">engagement encompasses a full spectrum of student support services tailored to the unique cultural and educational landscape of Canada Vancouver. The services include, but are not limited to:</w:t>
      </w:r>
    </w:p>
    <w:p>
      <w:pPr>
        <w:numPr>
          <w:ilvl w:val="0"/>
          <w:numId w:val="1001"/>
        </w:numPr>
        <w:pStyle w:val="Compact"/>
      </w:pPr>
      <w:r>
        <w:rPr>
          <w:bCs/>
          <w:b/>
        </w:rPr>
        <w:t xml:space="preserve">Individual Student Counselling:</w:t>
      </w:r>
      <w:r>
        <w:t xml:space="preserve"> </w:t>
      </w:r>
      <w:r>
        <w:t xml:space="preserve">One-on-one sessions addressing academic stress, social anxiety, family dynamics, and personal development for students aged 6 through 18.</w:t>
      </w:r>
    </w:p>
    <w:p>
      <w:pPr>
        <w:numPr>
          <w:ilvl w:val="0"/>
          <w:numId w:val="1001"/>
        </w:numPr>
        <w:pStyle w:val="Compact"/>
      </w:pPr>
      <w:r>
        <w:rPr>
          <w:bCs/>
          <w:b/>
        </w:rPr>
        <w:t xml:space="preserve">Group Counselling Programs:</w:t>
      </w:r>
      <w:r>
        <w:t xml:space="preserve"> </w:t>
      </w:r>
      <w:r>
        <w:t xml:space="preserve">Facilitated group sessions focusing on bullying prevention, peer mediation, mental health awareness, and social skills development.</w:t>
      </w:r>
    </w:p>
    <w:p>
      <w:pPr>
        <w:numPr>
          <w:ilvl w:val="0"/>
          <w:numId w:val="1001"/>
        </w:numPr>
        <w:pStyle w:val="Compact"/>
      </w:pPr>
      <w:r>
        <w:rPr>
          <w:bCs/>
          <w:b/>
        </w:rPr>
        <w:t xml:space="preserve">Crisis Intervention:</w:t>
      </w:r>
      <w:r>
        <w:t xml:space="preserve"> </w:t>
      </w:r>
      <w:r>
        <w:t xml:space="preserve">Immediate response protocols for students experiencing acute emotional distress, self-harm ideation, or traumatic events within the school environment.</w:t>
      </w:r>
    </w:p>
    <w:p>
      <w:pPr>
        <w:numPr>
          <w:ilvl w:val="0"/>
          <w:numId w:val="1001"/>
        </w:numPr>
        <w:pStyle w:val="Compact"/>
      </w:pPr>
      <w:r>
        <w:rPr>
          <w:bCs/>
          <w:b/>
        </w:rPr>
        <w:t xml:space="preserve">Parent and Guardian Consultations:</w:t>
      </w:r>
      <w:r>
        <w:t xml:space="preserve"> </w:t>
      </w:r>
      <w:r>
        <w:t xml:space="preserve">Scheduled meetings to discuss student progress, behavioural concerns, and collaborative intervention strategies.</w:t>
      </w:r>
    </w:p>
    <w:p>
      <w:pPr>
        <w:numPr>
          <w:ilvl w:val="0"/>
          <w:numId w:val="1001"/>
        </w:numPr>
        <w:pStyle w:val="Compact"/>
      </w:pPr>
      <w:r>
        <w:rPr>
          <w:bCs/>
          <w:b/>
        </w:rPr>
        <w:t xml:space="preserve">Curriculum Integration:</w:t>
      </w:r>
      <w:r>
        <w:t xml:space="preserve"> </w:t>
      </w:r>
      <w:r>
        <w:t xml:space="preserve">Development and delivery of social-emotional learning (SEL) modules aligned with the British Columbia K-12 curriculum framework.</w:t>
      </w:r>
    </w:p>
    <w:p>
      <w:pPr>
        <w:numPr>
          <w:ilvl w:val="0"/>
          <w:numId w:val="1001"/>
        </w:numPr>
        <w:pStyle w:val="Compact"/>
      </w:pPr>
      <w:r>
        <w:rPr>
          <w:bCs/>
          <w:b/>
        </w:rPr>
        <w:t xml:space="preserve">Referral Coordination:</w:t>
      </w:r>
      <w:r>
        <w:t xml:space="preserve"> </w:t>
      </w:r>
      <w:r>
        <w:t xml:space="preserve">Liaison services connecting students and families with external mental health resources available in the Canada Vancouver community, including the Vancouver Coastal Health Authority.</w:t>
      </w:r>
    </w:p>
    <w:p>
      <w:pPr>
        <w:numPr>
          <w:ilvl w:val="0"/>
          <w:numId w:val="1001"/>
        </w:numPr>
        <w:pStyle w:val="Compact"/>
      </w:pPr>
      <w:r>
        <w:rPr>
          <w:bCs/>
          <w:b/>
        </w:rPr>
        <w:t xml:space="preserve">Documentation and Reporting:</w:t>
      </w:r>
      <w:r>
        <w:t xml:space="preserve"> </w:t>
      </w:r>
      <w:r>
        <w:t xml:space="preserve">Maintenance of confidential student records, progress reports, and compliance documentation as required by the BC Education Act.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01</w:t>
            </w:r>
          </w:p>
        </w:tc>
        <w:tc>
          <w:tcPr/>
          <w:p>
            <w:pPr>
              <w:pStyle w:val="Compact"/>
              <w:jc w:val="left"/>
            </w:pPr>
            <w:r>
              <w:t xml:space="preserve">Lead School Counselor – Full-Time (Master's qualified, CCPA registered)</w:t>
            </w:r>
          </w:p>
        </w:tc>
        <w:tc>
          <w:tcPr/>
          <w:p>
            <w:pPr>
              <w:pStyle w:val="Compact"/>
              <w:jc w:val="left"/>
            </w:pPr>
            <w:r>
              <w:t xml:space="preserve">10 months (Sep 2025 – Jun 2026)</w:t>
            </w:r>
          </w:p>
        </w:tc>
        <w:tc>
          <w:tcPr/>
          <w:p>
            <w:pPr>
              <w:pStyle w:val="Compact"/>
              <w:jc w:val="left"/>
            </w:pPr>
            <w:r>
              <w:t xml:space="preserve">$6,850.00 / month</w:t>
            </w:r>
          </w:p>
        </w:tc>
        <w:tc>
          <w:tcPr/>
          <w:p>
            <w:pPr>
              <w:pStyle w:val="Compact"/>
              <w:jc w:val="left"/>
            </w:pPr>
            <w:r>
              <w:t xml:space="preserve">$68,500.00</w:t>
            </w:r>
          </w:p>
        </w:tc>
      </w:tr>
      <w:tr>
        <w:tc>
          <w:tcPr/>
          <w:p>
            <w:pPr>
              <w:pStyle w:val="Compact"/>
              <w:jc w:val="left"/>
            </w:pPr>
            <w:r>
              <w:t xml:space="preserve">02</w:t>
            </w:r>
          </w:p>
        </w:tc>
        <w:tc>
          <w:tcPr/>
          <w:p>
            <w:pPr>
              <w:pStyle w:val="Compact"/>
              <w:jc w:val="left"/>
            </w:pPr>
            <w:r>
              <w:t xml:space="preserve">Assistant School Counselor – Part-Time (40% FTE)</w:t>
            </w:r>
          </w:p>
        </w:tc>
        <w:tc>
          <w:tcPr/>
          <w:p>
            <w:pPr>
              <w:pStyle w:val="Compact"/>
              <w:jc w:val="left"/>
            </w:pPr>
            <w:r>
              <w:t xml:space="preserve">10 months (Sep 2025 – Jun 2026)</w:t>
            </w:r>
          </w:p>
        </w:tc>
        <w:tc>
          <w:tcPr/>
          <w:p>
            <w:pPr>
              <w:pStyle w:val="Compact"/>
              <w:jc w:val="left"/>
            </w:pPr>
            <w:r>
              <w:t xml:space="preserve">$2,740.00 / month</w:t>
            </w:r>
          </w:p>
        </w:tc>
        <w:tc>
          <w:tcPr/>
          <w:p>
            <w:pPr>
              <w:pStyle w:val="Compact"/>
              <w:jc w:val="left"/>
            </w:pPr>
            <w:r>
              <w:t xml:space="preserve">$27,400.00</w:t>
            </w:r>
          </w:p>
        </w:tc>
      </w:tr>
      <w:tr>
        <w:tc>
          <w:tcPr/>
          <w:p>
            <w:pPr>
              <w:pStyle w:val="Compact"/>
              <w:jc w:val="left"/>
            </w:pPr>
            <w:r>
              <w:t xml:space="preserve">03</w:t>
            </w:r>
          </w:p>
        </w:tc>
        <w:tc>
          <w:tcPr/>
          <w:p>
            <w:pPr>
              <w:pStyle w:val="Compact"/>
              <w:jc w:val="left"/>
            </w:pPr>
            <w:r>
              <w:t xml:space="preserve">Group Counselling Program Development &amp; Delivery</w:t>
            </w:r>
          </w:p>
        </w:tc>
        <w:tc>
          <w:tcPr/>
          <w:p>
            <w:pPr>
              <w:pStyle w:val="Compact"/>
              <w:jc w:val="left"/>
            </w:pPr>
            <w:r>
              <w:t xml:space="preserve">12 sessions per term × 3 terms</w:t>
            </w:r>
          </w:p>
        </w:tc>
        <w:tc>
          <w:tcPr/>
          <w:p>
            <w:pPr>
              <w:pStyle w:val="Compact"/>
              <w:jc w:val="left"/>
            </w:pPr>
            <w:r>
              <w:t xml:space="preserve">$450.00 / session</w:t>
            </w:r>
          </w:p>
        </w:tc>
        <w:tc>
          <w:tcPr/>
          <w:p>
            <w:pPr>
              <w:pStyle w:val="Compact"/>
              <w:jc w:val="left"/>
            </w:pPr>
            <w:r>
              <w:t xml:space="preserve">$16,200.00</w:t>
            </w:r>
          </w:p>
        </w:tc>
      </w:tr>
      <w:tr>
        <w:tc>
          <w:tcPr/>
          <w:p>
            <w:pPr>
              <w:pStyle w:val="Compact"/>
              <w:jc w:val="left"/>
            </w:pPr>
            <w:r>
              <w:t xml:space="preserve">04</w:t>
            </w:r>
          </w:p>
        </w:tc>
        <w:tc>
          <w:tcPr/>
          <w:p>
            <w:pPr>
              <w:pStyle w:val="Compact"/>
              <w:jc w:val="left"/>
            </w:pPr>
            <w:r>
              <w:t xml:space="preserve">Crisis Intervention &amp; Emergency Response Protocol Setup</w:t>
            </w:r>
          </w:p>
        </w:tc>
        <w:tc>
          <w:tcPr/>
          <w:p>
            <w:pPr>
              <w:pStyle w:val="Compact"/>
              <w:jc w:val="left"/>
            </w:pPr>
            <w:r>
              <w:t xml:space="preserve">One-time implementation + annual review</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Parent/Guardian Consultation Sessions (estimated 200 sessions)</w:t>
            </w:r>
          </w:p>
        </w:tc>
        <w:tc>
          <w:tcPr/>
          <w:p>
            <w:pPr>
              <w:pStyle w:val="Compact"/>
              <w:jc w:val="left"/>
            </w:pPr>
            <w:r>
              <w:t xml:space="preserve">Academic year 2025–2026</w:t>
            </w:r>
          </w:p>
        </w:tc>
        <w:tc>
          <w:tcPr/>
          <w:p>
            <w:pPr>
              <w:pStyle w:val="Compact"/>
              <w:jc w:val="left"/>
            </w:pPr>
            <w:r>
              <w:t xml:space="preserve">$85.00 / session</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Social-Emotional Learning Curriculum Development (BC-aligned)</w:t>
            </w:r>
          </w:p>
        </w:tc>
        <w:tc>
          <w:tcPr/>
          <w:p>
            <w:pPr>
              <w:pStyle w:val="Compact"/>
              <w:jc w:val="left"/>
            </w:pPr>
            <w:r>
              <w:t xml:space="preserve">One-time development + 2 revision cycles</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Professional Development &amp; CCPA Continuing Education</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Administrative Support, Record Management &amp; Reporting</w:t>
            </w:r>
          </w:p>
        </w:tc>
        <w:tc>
          <w:tcPr/>
          <w:p>
            <w:pPr>
              <w:pStyle w:val="Compact"/>
              <w:jc w:val="left"/>
            </w:pPr>
            <w:r>
              <w:t xml:space="preserve">10 months</w:t>
            </w:r>
          </w:p>
        </w:tc>
        <w:tc>
          <w:tcPr/>
          <w:p>
            <w:pPr>
              <w:pStyle w:val="Compact"/>
              <w:jc w:val="left"/>
            </w:pPr>
            <w:r>
              <w:t xml:space="preserve">$1,200.00 / month</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$151,600.00</w:t>
            </w:r>
          </w:p>
        </w:tc>
      </w:tr>
      <w:tr>
        <w:tc>
          <w:tcPr>
            <w:gridSpan w:val="4"/>
          </w:tcPr>
          <w:p>
            <w:pPr>
              <w:pStyle w:val="Compact"/>
              <w:jc w:val="left"/>
            </w:pPr>
            <w:r>
              <w:t xml:space="preserve">GST (5% – Federal, Canada)</w:t>
            </w:r>
          </w:p>
        </w:tc>
        <w:tc>
          <w:tcPr/>
          <w:p>
            <w:pPr>
              <w:pStyle w:val="Compact"/>
              <w:jc w:val="left"/>
            </w:pPr>
            <w:r>
              <w:t xml:space="preserve">$7,580.00</w:t>
            </w:r>
          </w:p>
        </w:tc>
      </w:tr>
      <w:tr>
        <w:tc>
          <w:tcPr>
            <w:gridSpan w:val="4"/>
          </w:tcPr>
          <w:p>
            <w:pPr>
              <w:pStyle w:val="Compact"/>
              <w:jc w:val="left"/>
            </w:pPr>
            <w:r>
              <w:t xml:space="preserve">PST (7% – Province of British Columbia)</w:t>
            </w:r>
          </w:p>
        </w:tc>
        <w:tc>
          <w:tcPr/>
          <w:p>
            <w:pPr>
              <w:pStyle w:val="Compact"/>
              <w:jc w:val="left"/>
            </w:pPr>
            <w:r>
              <w:t xml:space="preserve">$10,612.00</w:t>
            </w:r>
          </w:p>
        </w:tc>
      </w:tr>
      <w:tr>
        <w:tc>
          <w:tcPr>
            <w:gridSpan w:val="4"/>
          </w:tcPr>
          <w:p>
            <w:pPr>
              <w:pStyle w:val="Compact"/>
              <w:jc w:val="left"/>
            </w:pPr>
            <w:r>
              <w:rPr>
                <w:bCs/>
                <w:b/>
              </w:rPr>
              <w:t xml:space="preserve">TOTAL ESTIMATED COST (CAD)</w:t>
            </w:r>
          </w:p>
        </w:tc>
        <w:tc>
          <w:tcPr/>
          <w:p>
            <w:pPr>
              <w:pStyle w:val="Compact"/>
              <w:jc w:val="left"/>
            </w:pPr>
            <w:r>
              <w:rPr>
                <w:bCs/>
                <w:b/>
              </w:rPr>
              <w:t xml:space="preserve">$169,792.00</w:t>
            </w:r>
          </w:p>
        </w:tc>
      </w:tr>
    </w:tbl>
    <w:p>
      <w:pPr>
        <w:pStyle w:val="BodyText"/>
      </w:pPr>
      <w:r>
        <w:rPr>
          <w:bCs/>
          <w:b/>
        </w:rPr>
        <w:t xml:space="preserve">Note:</w:t>
      </w:r>
      <w:r>
        <w:t xml:space="preserve"> </w:t>
      </w:r>
      <w:r>
        <w:t xml:space="preserve">This Quotation Estimate assumes standard operating hours within Canada Vancouver school districts. Any services required outside of regular school hours, on weekends, or during school holidays will be billed at a 1.5× premium rate. All fees are quoted in Canadian Dollars (CAD) and are subject to the tax rates in effect at the time of invoicing.</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sixty (60) calendar days from the date of issue. After this period, pricing may be adjusted to reflect changes in the Canada Vancouver labour market or regulatory requirements.</w:t>
      </w:r>
    </w:p>
    <w:p>
      <w:pPr>
        <w:numPr>
          <w:ilvl w:val="0"/>
          <w:numId w:val="1002"/>
        </w:numPr>
        <w:pStyle w:val="Compact"/>
      </w:pPr>
      <w:r>
        <w:t xml:space="preserve">All School Counselor personnel assigned to this engagement shall hold current registration with the Canadian Counselling and Psychotherapy Association (CCPA) and maintain valid professional liability insurance with a minimum coverage of $5,000,000 CAD.</w:t>
      </w:r>
    </w:p>
    <w:p>
      <w:pPr>
        <w:numPr>
          <w:ilvl w:val="0"/>
          <w:numId w:val="1002"/>
        </w:numPr>
        <w:pStyle w:val="Compact"/>
      </w:pPr>
      <w:r>
        <w:t xml:space="preserve">Payment terms: Net 30 days from the date of invoice. Invoices will be issued monthly in arrears. Late payments shall accrue interest at 1.5% per month as permitted under the BC Interest Act.</w:t>
      </w:r>
    </w:p>
    <w:p>
      <w:pPr>
        <w:numPr>
          <w:ilvl w:val="0"/>
          <w:numId w:val="1002"/>
        </w:numPr>
        <w:pStyle w:val="Compact"/>
      </w:pPr>
      <w:r>
        <w:t xml:space="preserve">Confidentiality of all student records shall be maintained in strict compliance with the BC Freedom of Information and Protection of Privacy Act (FIPPA) and the Personal Information Protection and Electronic Documents Act (PIPEDA).</w:t>
      </w:r>
    </w:p>
    <w:p>
      <w:pPr>
        <w:numPr>
          <w:ilvl w:val="0"/>
          <w:numId w:val="1002"/>
        </w:numPr>
        <w:pStyle w:val="Compact"/>
      </w:pPr>
      <w:r>
        <w:t xml:space="preserve">Either party may terminate this agreement with thirty (30) days written notice. In the event of early termination, a pro-rated fee for services rendered up to the termination date shall be invoiced.</w:t>
      </w:r>
    </w:p>
    <w:p>
      <w:pPr>
        <w:numPr>
          <w:ilvl w:val="0"/>
          <w:numId w:val="1002"/>
        </w:numPr>
        <w:pStyle w:val="Compact"/>
      </w:pPr>
      <w:r>
        <w:t xml:space="preserve">This Quotation Estimate does not constitute a binding contract until countersigned by both parties. A formal Service Agreement will be executed upon acceptance of this estimate.</w:t>
      </w:r>
    </w:p>
    <w:p>
      <w:pPr>
        <w:numPr>
          <w:ilvl w:val="0"/>
          <w:numId w:val="1002"/>
        </w:numPr>
        <w:pStyle w:val="Compact"/>
      </w:pPr>
      <w:r>
        <w:t xml:space="preserve">All services shall be delivered in accordance with the professional code of ethics established by the CCPA and the standards of the BC College of Teachers where applicable.</w:t>
      </w:r>
    </w:p>
    <w:p>
      <w:pPr>
        <w:numPr>
          <w:ilvl w:val="0"/>
          <w:numId w:val="1002"/>
        </w:numPr>
        <w:pStyle w:val="Compact"/>
      </w:pPr>
      <w:r>
        <w:t xml:space="preserve">Disputes arising from this engagement shall be resolved through mediation in Canada Vancouver, BC, in accordance with the BC Civil Resolution Tribunal procedures.</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receiving institution acknowledges receipt of this Quotation Estimate for School Counselor services in Canada Vancouver and agrees to the terms, conditions, and financial projections outlined herein. This acceptance authorizes Pacific Northwest Student Wellness Group to proceed with staffing and program preparation for the 2025–2026 academic year.</w:t>
      </w:r>
    </w:p>
    <w:p>
      <w:pPr>
        <w:pStyle w:val="BodyText"/>
      </w:pPr>
      <w:r>
        <w:rPr>
          <w:bCs/>
          <w:b/>
        </w:rPr>
        <w:t xml:space="preserve">For: Pacific Northwest Student Wellness Group</w:t>
      </w:r>
    </w:p>
    <w:p>
      <w:pPr>
        <w:pStyle w:val="BodyText"/>
      </w:pPr>
      <w:r>
        <w:t xml:space="preserve">Name: James Okafor, M.Ed., RCC</w:t>
      </w:r>
      <w:r>
        <w:br/>
      </w:r>
      <w:r>
        <w:t xml:space="preserve">Title: Principal Consultant &amp; Lead School Counselor</w:t>
      </w:r>
      <w:r>
        <w:br/>
      </w:r>
      <w:r>
        <w:t xml:space="preserve">Date: _________________________</w:t>
      </w:r>
    </w:p>
    <w:p>
      <w:pPr>
        <w:pStyle w:val="BodyText"/>
      </w:pPr>
      <w:r>
        <w:rPr>
          <w:bCs/>
          <w:b/>
        </w:rPr>
        <w:t xml:space="preserve">For: Vancouver School Board – District 39</w:t>
      </w:r>
    </w:p>
    <w:p>
      <w:pPr>
        <w:pStyle w:val="BodyText"/>
      </w:pPr>
      <w:r>
        <w:t xml:space="preserve">Name: Dr. Margaret Chen</w:t>
      </w:r>
      <w:r>
        <w:br/>
      </w:r>
      <w:r>
        <w:t xml:space="preserve">Title: Director of Student Services</w:t>
      </w:r>
      <w:r>
        <w:br/>
      </w:r>
      <w:r>
        <w:t xml:space="preserve">Date: _________________________</w:t>
      </w:r>
    </w:p>
    <w:p>
      <w:pPr>
        <w:pStyle w:val="BodyText"/>
      </w:pPr>
      <w:r>
        <w:t xml:space="preserve">Pacific Northwest Student Wellness Group | 1200 West Georgia Street, Suite 450, Canada Vancouver, BC V6E 4G2</w:t>
      </w:r>
    </w:p>
    <w:p>
      <w:pPr>
        <w:pStyle w:val="BodyText"/>
      </w:pPr>
      <w:r>
        <w:t xml:space="preserve">Quotation Estimate No. QE-2025-VC-0847 | This document is confidential and intended solely for the named recipient.</w:t>
      </w:r>
    </w:p>
    <w:p>
      <w:pPr>
        <w:pStyle w:val="BodyText"/>
      </w:pPr>
      <w:r>
        <w:t xml:space="preserve">© 2025 Pacific Northwest Student Wellness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Canada Vancouver</dc:title>
  <dc:creator/>
  <dc:language>en</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