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School Counselor Services — Germany Berlin</w:t>
      </w:r>
    </w:p>
    <w:bookmarkEnd w:id="20"/>
    <w:p>
      <w:pPr>
        <w:pStyle w:val="BodyText"/>
      </w:pPr>
      <w:r>
        <w:rPr>
          <w:bCs/>
          <w:b/>
        </w:rPr>
        <w:t xml:space="preserve">Berlin Educational Support Services GmbH</w:t>
      </w:r>
      <w:r>
        <w:t xml:space="preserve"> </w:t>
      </w:r>
      <w:r>
        <w:t xml:space="preserve">Friedrichstraße 142</w:t>
      </w:r>
      <w:r>
        <w:br/>
      </w:r>
      <w:r>
        <w:t xml:space="preserve">10117 Berlin, Germany</w:t>
      </w:r>
      <w:r>
        <w:br/>
      </w:r>
      <w:r>
        <w:t xml:space="preserve">Tel: +49 30 5556 7890</w:t>
      </w:r>
      <w:r>
        <w:br/>
      </w:r>
      <w:r>
        <w:t xml:space="preserve">Email: info@berlin-edu-support.de</w:t>
      </w:r>
      <w:r>
        <w:br/>
      </w:r>
      <w:r>
        <w:t xml:space="preserve">USt-IdNr.: DE 312 456 789</w:t>
      </w:r>
    </w:p>
    <w:p>
      <w:pPr>
        <w:pStyle w:val="BodyText"/>
      </w:pPr>
      <w:r>
        <w:rPr>
          <w:bCs/>
          <w:b/>
        </w:rPr>
        <w:t xml:space="preserve">Quotation Details</w:t>
      </w:r>
      <w:r>
        <w:t xml:space="preserve"> </w:t>
      </w:r>
      <w:r>
        <w:t xml:space="preserve">Quotation No.: QTE-2025-BER-0472</w:t>
      </w:r>
      <w:r>
        <w:br/>
      </w:r>
      <w:r>
        <w:t xml:space="preserve">Date of Issue: 15 June 2025</w:t>
      </w:r>
      <w:r>
        <w:br/>
      </w:r>
      <w:r>
        <w:t xml:space="preserve">Valid Until: 15 July 2025</w:t>
      </w:r>
      <w:r>
        <w:br/>
      </w:r>
      <w:r>
        <w:t xml:space="preserve">Currency: EUR (€)</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Gesamtschule am Tiergarten</w:t>
            </w:r>
          </w:p>
        </w:tc>
        <w:tc>
          <w:tcPr/>
          <w:p>
            <w:pPr>
              <w:pStyle w:val="Compact"/>
              <w:jc w:val="left"/>
            </w:pPr>
            <w:r>
              <w:rPr>
                <w:bCs/>
                <w:b/>
              </w:rPr>
              <w:t xml:space="preserve">Contact Person:</w:t>
            </w:r>
            <w:r>
              <w:t xml:space="preserve"> </w:t>
            </w:r>
            <w:r>
              <w:t xml:space="preserve">Dr. Anke Müller, Head of Administration</w:t>
            </w:r>
          </w:p>
        </w:tc>
      </w:tr>
      <w:tr>
        <w:tc>
          <w:tcPr/>
          <w:p>
            <w:pPr>
              <w:pStyle w:val="Compact"/>
              <w:jc w:val="left"/>
            </w:pPr>
            <w:r>
              <w:rPr>
                <w:bCs/>
                <w:b/>
              </w:rPr>
              <w:t xml:space="preserve">Address:</w:t>
            </w:r>
            <w:r>
              <w:t xml:space="preserve"> </w:t>
            </w:r>
            <w:r>
              <w:t xml:space="preserve">Tiergartenstraße 8, 10785 Berlin, Germany</w:t>
            </w:r>
          </w:p>
        </w:tc>
        <w:tc>
          <w:tcPr/>
          <w:p>
            <w:pPr>
              <w:pStyle w:val="Compact"/>
              <w:jc w:val="left"/>
            </w:pPr>
            <w:r>
              <w:rPr>
                <w:bCs/>
                <w:b/>
              </w:rPr>
              <w:t xml:space="preserve">Reference:</w:t>
            </w:r>
            <w:r>
              <w:t xml:space="preserve"> </w:t>
            </w:r>
            <w:r>
              <w:t xml:space="preserve">School Board Resolution 2025/114</w:t>
            </w:r>
          </w:p>
        </w:tc>
      </w:tr>
    </w:tbl>
    <w:p>
      <w:pPr>
        <w:pStyle w:val="BodyText"/>
      </w:pPr>
      <w:r>
        <w:t xml:space="preserve">2. Scope of Services — School Counselor Engagement</w:t>
      </w:r>
    </w:p>
    <w:p>
      <w:pPr>
        <w:pStyle w:val="BodyText"/>
      </w:pPr>
      <w:r>
        <w:t xml:space="preserve">This</w:t>
      </w:r>
      <w:r>
        <w:t xml:space="preserve"> </w:t>
      </w:r>
      <w:r>
        <w:t xml:space="preserve">Quotation Estimate</w:t>
      </w:r>
      <w:r>
        <w:t xml:space="preserve"> </w:t>
      </w:r>
      <w:r>
        <w:t xml:space="preserve">outlines the comprehensive professional services to be provided by a certified</w:t>
      </w:r>
      <w:r>
        <w:t xml:space="preserve"> </w:t>
      </w:r>
      <w:r>
        <w:t xml:space="preserve">School Counselor</w:t>
      </w:r>
      <w:r>
        <w:t xml:space="preserve"> </w:t>
      </w:r>
      <w:r>
        <w:t xml:space="preserve">operating within the educational framework of</w:t>
      </w:r>
      <w:r>
        <w:t xml:space="preserve"> </w:t>
      </w:r>
      <w:r>
        <w:t xml:space="preserve">Germany Berlin</w:t>
      </w:r>
      <w:r>
        <w:t xml:space="preserve">. The engagement is designed to support the academic, emotional, and social development of students aged 10 to 18 across all grade levels at the requesting institution. The School Counselor will operate in full compliance with the educational regulations set forth by the Berliner Senatsverwaltung für Bildung, Jugend und Familie and will adhere to the professional standards established by the Deutsche Gesellschaft für Psychologie (DGPs).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needs assessment and student profile analysis for the entire school population in Germany Berlin</w:t>
            </w:r>
          </w:p>
        </w:tc>
        <w:tc>
          <w:tcPr/>
          <w:p>
            <w:pPr>
              <w:pStyle w:val="Compact"/>
              <w:jc w:val="left"/>
            </w:pPr>
            <w:r>
              <w:t xml:space="preserve">One-time (2 weeks)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Individual counseling sessions (one-on-one) with students requiring academic or emotional support</w:t>
            </w:r>
          </w:p>
        </w:tc>
        <w:tc>
          <w:tcPr/>
          <w:p>
            <w:pPr>
              <w:pStyle w:val="Compact"/>
              <w:jc w:val="left"/>
            </w:pPr>
            <w:r>
              <w:t xml:space="preserve">40 hours / month</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Group counseling workshops (up to 15 students per group) covering topics such as stress management, conflict resolution, and career guidance</w:t>
            </w:r>
          </w:p>
        </w:tc>
        <w:tc>
          <w:tcPr/>
          <w:p>
            <w:pPr>
              <w:pStyle w:val="Compact"/>
              <w:jc w:val="left"/>
            </w:pPr>
            <w:r>
              <w:t xml:space="preserve">8 sessions / month</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04</w:t>
            </w:r>
          </w:p>
        </w:tc>
        <w:tc>
          <w:tcPr/>
          <w:p>
            <w:pPr>
              <w:pStyle w:val="Compact"/>
              <w:jc w:val="left"/>
            </w:pPr>
            <w:r>
              <w:t xml:space="preserve">Parent-teacher-student mediation sessions and family counseling support</w:t>
            </w:r>
          </w:p>
        </w:tc>
        <w:tc>
          <w:tcPr/>
          <w:p>
            <w:pPr>
              <w:pStyle w:val="Compact"/>
              <w:jc w:val="left"/>
            </w:pPr>
            <w:r>
              <w:t xml:space="preserve">12 sessions / month</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Teacher training and professional development workshops on identifying at-risk students and implementing supportive classroom strategies</w:t>
            </w:r>
          </w:p>
        </w:tc>
        <w:tc>
          <w:tcPr/>
          <w:p>
            <w:pPr>
              <w:pStyle w:val="Compact"/>
              <w:jc w:val="left"/>
            </w:pPr>
            <w:r>
              <w:t xml:space="preserve">4 workshops / semester</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Crisis intervention and emergency response planning for the school community in Germany Berlin</w:t>
            </w:r>
          </w:p>
        </w:tc>
        <w:tc>
          <w:tcPr/>
          <w:p>
            <w:pPr>
              <w:pStyle w:val="Compact"/>
              <w:jc w:val="left"/>
            </w:pPr>
            <w:r>
              <w:t xml:space="preserve">On-call (24/7 availability)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Monthly progress reports and documentation for the school board and Berliner Schulamt</w:t>
            </w:r>
          </w:p>
        </w:tc>
        <w:tc>
          <w:tcPr/>
          <w:p>
            <w:pPr>
              <w:pStyle w:val="Compact"/>
              <w:jc w:val="left"/>
            </w:pPr>
            <w:r>
              <w:t xml:space="preserve">12 reports / year</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08</w:t>
            </w:r>
          </w:p>
        </w:tc>
        <w:tc>
          <w:tcPr/>
          <w:p>
            <w:pPr>
              <w:pStyle w:val="Compact"/>
              <w:jc w:val="left"/>
            </w:pPr>
            <w:r>
              <w:t xml:space="preserve">Coordination with external specialists (psychologists, social workers, youth welfare offices — Jugendamt Berlin)</w:t>
            </w:r>
          </w:p>
        </w:tc>
        <w:tc>
          <w:tcPr/>
          <w:p>
            <w:pPr>
              <w:pStyle w:val="Compact"/>
              <w:jc w:val="left"/>
            </w:pPr>
            <w:r>
              <w:t xml:space="preserve">As required</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 (Monthly Recurring)</w:t>
            </w:r>
          </w:p>
        </w:tc>
        <w:tc>
          <w:tcPr/>
          <w:p>
            <w:pPr>
              <w:pStyle w:val="Compact"/>
              <w:jc w:val="left"/>
            </w:pPr>
            <w:r>
              <w:t xml:space="preserve">10,930.00</w:t>
            </w:r>
          </w:p>
        </w:tc>
      </w:tr>
      <w:tr>
        <w:tc>
          <w:tcPr>
            <w:gridSpan w:val="4"/>
          </w:tcPr>
          <w:p>
            <w:pPr>
              <w:pStyle w:val="Compact"/>
              <w:jc w:val="left"/>
            </w:pPr>
            <w:r>
              <w:t xml:space="preserve">One-Time Setup &amp; Assessment Fee</w:t>
            </w:r>
          </w:p>
        </w:tc>
        <w:tc>
          <w:tcPr/>
          <w:p>
            <w:pPr>
              <w:pStyle w:val="Compact"/>
              <w:jc w:val="left"/>
            </w:pPr>
            <w:r>
              <w:t xml:space="preserve">2,400.00</w:t>
            </w:r>
          </w:p>
        </w:tc>
      </w:tr>
      <w:tr>
        <w:tc>
          <w:tcPr>
            <w:gridSpan w:val="4"/>
          </w:tcPr>
          <w:p>
            <w:pPr>
              <w:pStyle w:val="Compact"/>
              <w:jc w:val="left"/>
            </w:pPr>
            <w:r>
              <w:t xml:space="preserve">Annual Total (12 months + setup)</w:t>
            </w:r>
          </w:p>
        </w:tc>
        <w:tc>
          <w:tcPr/>
          <w:p>
            <w:pPr>
              <w:pStyle w:val="Compact"/>
              <w:jc w:val="left"/>
            </w:pPr>
            <w:r>
              <w:t xml:space="preserve">133,560.00</w:t>
            </w:r>
          </w:p>
        </w:tc>
      </w:tr>
      <w:tr>
        <w:tc>
          <w:tcPr>
            <w:gridSpan w:val="4"/>
          </w:tcPr>
          <w:p>
            <w:pPr>
              <w:pStyle w:val="Compact"/>
              <w:jc w:val="left"/>
            </w:pPr>
            <w:r>
              <w:t xml:space="preserve">VAT (Umsatzsteuer) 19%</w:t>
            </w:r>
          </w:p>
        </w:tc>
        <w:tc>
          <w:tcPr/>
          <w:p>
            <w:pPr>
              <w:pStyle w:val="Compact"/>
              <w:jc w:val="left"/>
            </w:pPr>
            <w:r>
              <w:t xml:space="preserve">25,376.40</w:t>
            </w:r>
          </w:p>
        </w:tc>
      </w:tr>
      <w:tr>
        <w:tc>
          <w:tcPr>
            <w:gridSpan w:val="4"/>
          </w:tcPr>
          <w:p>
            <w:pPr>
              <w:pStyle w:val="Compact"/>
              <w:jc w:val="left"/>
            </w:pPr>
            <w:r>
              <w:rPr>
                <w:bCs/>
                <w:b/>
              </w:rPr>
              <w:t xml:space="preserve">GRAND TOTAL (Annual, incl. VAT)</w:t>
            </w:r>
          </w:p>
        </w:tc>
        <w:tc>
          <w:tcPr/>
          <w:p>
            <w:pPr>
              <w:pStyle w:val="Compact"/>
              <w:jc w:val="left"/>
            </w:pPr>
            <w:r>
              <w:rPr>
                <w:bCs/>
                <w:b/>
              </w:rPr>
              <w:t xml:space="preserve">158,936.40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expiration date, all rates are subject to revision based on current market conditions in Germany Berlin.</w:t>
      </w:r>
    </w:p>
    <w:p>
      <w:pPr>
        <w:numPr>
          <w:ilvl w:val="0"/>
          <w:numId w:val="1001"/>
        </w:numPr>
        <w:pStyle w:val="Compact"/>
      </w:pPr>
      <w:r>
        <w:t xml:space="preserve">The School Counselor shall hold a recognized qualification in educational psychology or counseling (Master's degree minimum) and must be registered with the relevant professional body in Germany.</w:t>
      </w:r>
    </w:p>
    <w:p>
      <w:pPr>
        <w:numPr>
          <w:ilvl w:val="0"/>
          <w:numId w:val="1001"/>
        </w:numPr>
        <w:pStyle w:val="Compact"/>
      </w:pPr>
      <w:r>
        <w:t xml:space="preserve">All services will be conducted in accordance with the Berliner Schulgesetz (BbgSchulG) and the data protection regulations under the DSGVO (EU General Data Protection Regulation).</w:t>
      </w:r>
    </w:p>
    <w:p>
      <w:pPr>
        <w:numPr>
          <w:ilvl w:val="0"/>
          <w:numId w:val="1001"/>
        </w:numPr>
        <w:pStyle w:val="Compact"/>
      </w:pPr>
      <w:r>
        <w:t xml:space="preserve">Confidentiality of all student records and counseling sessions is guaranteed under professional ethical standards and German data protection law.</w:t>
      </w:r>
    </w:p>
    <w:p>
      <w:pPr>
        <w:numPr>
          <w:ilvl w:val="0"/>
          <w:numId w:val="1001"/>
        </w:numPr>
        <w:pStyle w:val="Compact"/>
      </w:pPr>
      <w:r>
        <w:t xml:space="preserve">The School Counselor will maintain a minimum of 20 hours per week on-site at the school premises in Berlin, with additional remote availability for crisis situations.</w:t>
      </w:r>
    </w:p>
    <w:p>
      <w:pPr>
        <w:numPr>
          <w:ilvl w:val="0"/>
          <w:numId w:val="1001"/>
        </w:numPr>
        <w:pStyle w:val="Compact"/>
      </w:pPr>
      <w:r>
        <w:t xml:space="preserve">Payment terms: Net 30 days from invoice date. Invoices will be issued monthly in arrears. Late payments will incur interest at the statutory rate plus 5 percentage points as per § 288 BGB.</w:t>
      </w:r>
    </w:p>
    <w:p>
      <w:pPr>
        <w:numPr>
          <w:ilvl w:val="0"/>
          <w:numId w:val="1001"/>
        </w:numPr>
        <w:pStyle w:val="Compact"/>
      </w:pPr>
      <w:r>
        <w:t xml:space="preserve">Cancellation policy: Either party may terminate the contract with 60 days' written notice. In the event of early termination by the client, a cancellation fee of 15% of the remaining contract value applies.</w:t>
      </w:r>
    </w:p>
    <w:p>
      <w:pPr>
        <w:numPr>
          <w:ilvl w:val="0"/>
          <w:numId w:val="1001"/>
        </w:numPr>
        <w:pStyle w:val="Compact"/>
      </w:pPr>
      <w:r>
        <w:t xml:space="preserve">This Quotation Estimate does not constitute a binding contract until both parties have signed and returned the acceptance form. A formal service agreement will be drafted upon acceptance.</w:t>
      </w:r>
    </w:p>
    <w:p>
      <w:pPr>
        <w:numPr>
          <w:ilvl w:val="0"/>
          <w:numId w:val="1001"/>
        </w:numPr>
        <w:pStyle w:val="Compact"/>
      </w:pPr>
      <w:r>
        <w:t xml:space="preserve">All services are subject to the general terms and conditions of Berlin Educational Support Services GmbH, available upon request.</w:t>
      </w:r>
    </w:p>
    <w:p>
      <w:pPr>
        <w:pStyle w:val="FirstParagraph"/>
      </w:pPr>
      <w:r>
        <w:rPr>
          <w:bCs/>
          <w:b/>
        </w:rPr>
        <w:t xml:space="preserve">Note:</w:t>
      </w:r>
      <w:r>
        <w:t xml:space="preserve"> </w:t>
      </w:r>
      <w:r>
        <w:t xml:space="preserve">This Quotation Estimate for School Counselor services in Germany Berlin may be adjusted if the student population of the institution changes by more than 15% during the contract period. In such cases, a supplementary agreement will be negotiated in good faith between both parties. The School Counselor will also coordinate with the Berliner Jugendamt and relevant social services to ensure a holistic support framework for all students.</w:t>
      </w:r>
    </w:p>
    <w:p>
      <w:pPr>
        <w:pStyle w:val="BodyText"/>
      </w:pPr>
      <w:r>
        <w:t xml:space="preserve">5. Acceptance and Authorization</w:t>
      </w:r>
    </w:p>
    <w:p>
      <w:pPr>
        <w:pStyle w:val="BodyText"/>
      </w:pPr>
      <w:r>
        <w:t xml:space="preserve">By signing below, the client acknowledges receipt of this Quotation Estimate and agrees to the terms, conditions, and pricing outlined for the School Counselor engagement in Germany Berlin. This document serves as the basis for the subsequent formal service contract.</w:t>
      </w:r>
    </w:p>
    <w:p>
      <w:pPr>
        <w:pStyle w:val="BodyText"/>
      </w:pPr>
      <w:r>
        <w:rPr>
          <w:bCs/>
          <w:b/>
        </w:rPr>
        <w:t xml:space="preserve">For: Berlin Educational Support Services GmbH</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Gesamtschule am Tiergarten</w:t>
      </w:r>
      <w:r>
        <w:br/>
      </w:r>
      <w:r>
        <w:t xml:space="preserve">Name: _________________________</w:t>
      </w:r>
      <w:r>
        <w:br/>
      </w:r>
      <w:r>
        <w:t xml:space="preserve">Title: Head of Administration</w:t>
      </w:r>
      <w:r>
        <w:br/>
      </w:r>
      <w:r>
        <w:t xml:space="preserve">Date: _________________________</w:t>
      </w:r>
    </w:p>
    <w:p>
      <w:pPr>
        <w:pStyle w:val="BodyText"/>
      </w:pPr>
      <w:r>
        <w:t xml:space="preserve">Quotation Estimate No. QTE-2025-BER-0472 | Berlin Educational Support Services GmbH | Friedrichstraße 142, 10117 Berlin, Germany</w:t>
      </w:r>
    </w:p>
    <w:p>
      <w:pPr>
        <w:pStyle w:val="BodyText"/>
      </w:pPr>
      <w:r>
        <w:t xml:space="preserve">This document is confidential and intended solely for the named recipient. Unauthorized reproduction or distribution is prohibited under German copyright law (Urheberrechtsgesetz).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Germany Berlin</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