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School Counselor Services — India Bangalore</w:t>
      </w:r>
    </w:p>
    <w:bookmarkEnd w:id="20"/>
    <w:bookmarkStart w:id="21" w:name="service-provider"/>
    <w:p>
      <w:pPr>
        <w:pStyle w:val="Heading3"/>
      </w:pPr>
      <w:r>
        <w:t xml:space="preserve">Service Provider</w:t>
      </w:r>
    </w:p>
    <w:p>
      <w:pPr>
        <w:pStyle w:val="FirstParagraph"/>
      </w:pPr>
      <w:r>
        <w:rPr>
          <w:bCs/>
          <w:b/>
        </w:rPr>
        <w:t xml:space="preserve">EdCare Counselling Solutions Pvt. Ltd.</w:t>
      </w:r>
    </w:p>
    <w:p>
      <w:pPr>
        <w:pStyle w:val="BodyText"/>
      </w:pPr>
      <w:r>
        <w:t xml:space="preserve">42, 2nd Floor, Residency Road</w:t>
      </w:r>
    </w:p>
    <w:p>
      <w:pPr>
        <w:pStyle w:val="BodyText"/>
      </w:pPr>
      <w:r>
        <w:t xml:space="preserve">Bengaluru (Bangalore), Karnataka – 560025</w:t>
      </w:r>
    </w:p>
    <w:p>
      <w:pPr>
        <w:pStyle w:val="BodyText"/>
      </w:pPr>
      <w:r>
        <w:t xml:space="preserve">India</w:t>
      </w:r>
    </w:p>
    <w:p>
      <w:pPr>
        <w:pStyle w:val="BodyText"/>
      </w:pPr>
      <w:r>
        <w:t xml:space="preserve">Email: quotes@edcarecounselling.in</w:t>
      </w:r>
    </w:p>
    <w:p>
      <w:pPr>
        <w:pStyle w:val="BodyText"/>
      </w:pPr>
      <w:r>
        <w:t xml:space="preserve">Phone: +91-80-4123-5678</w:t>
      </w:r>
    </w:p>
    <w:p>
      <w:pPr>
        <w:pStyle w:val="BodyText"/>
      </w:pPr>
      <w:r>
        <w:t xml:space="preserve">GSTIN: 29ABCDE1234F1Z5</w:t>
      </w:r>
    </w:p>
    <w:bookmarkEnd w:id="21"/>
    <w:bookmarkStart w:id="22" w:name="client-recipient"/>
    <w:p>
      <w:pPr>
        <w:pStyle w:val="Heading3"/>
      </w:pPr>
      <w:r>
        <w:t xml:space="preserve">Client / Recipient</w:t>
      </w:r>
    </w:p>
    <w:p>
      <w:pPr>
        <w:pStyle w:val="FirstParagraph"/>
      </w:pPr>
      <w:r>
        <w:rPr>
          <w:bCs/>
          <w:b/>
        </w:rPr>
        <w:t xml:space="preserve">Sunrise International School</w:t>
      </w:r>
    </w:p>
    <w:p>
      <w:pPr>
        <w:pStyle w:val="BodyText"/>
      </w:pPr>
      <w:r>
        <w:t xml:space="preserve">18, Whitefield Main Road</w:t>
      </w:r>
    </w:p>
    <w:p>
      <w:pPr>
        <w:pStyle w:val="BodyText"/>
      </w:pPr>
      <w:r>
        <w:t xml:space="preserve">Bengaluru (Bangalore), Karnataka – 560066</w:t>
      </w:r>
    </w:p>
    <w:p>
      <w:pPr>
        <w:pStyle w:val="BodyText"/>
      </w:pPr>
      <w:r>
        <w:t xml:space="preserve">India</w:t>
      </w:r>
    </w:p>
    <w:p>
      <w:pPr>
        <w:pStyle w:val="BodyText"/>
      </w:pPr>
      <w:r>
        <w:t xml:space="preserve">Attn: Dr. Meera Krishnan, Principal</w:t>
      </w:r>
    </w:p>
    <w:p>
      <w:pPr>
        <w:pStyle w:val="BodyText"/>
      </w:pPr>
      <w:r>
        <w:t xml:space="preserve">Email: admin@sunriseintl.edu.in</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QTE/2025/BLR/00472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Service Location:</w:t>
            </w:r>
          </w:p>
        </w:tc>
        <w:tc>
          <w:tcPr/>
          <w:p>
            <w:pPr>
              <w:pStyle w:val="Compact"/>
              <w:jc w:val="left"/>
            </w:pPr>
            <w:r>
              <w:t xml:space="preserve">India Bangalore</w:t>
            </w:r>
          </w:p>
        </w:tc>
      </w:tr>
      <w:tr>
        <w:tc>
          <w:tcPr/>
          <w:p>
            <w:pPr>
              <w:pStyle w:val="Compact"/>
              <w:jc w:val="left"/>
            </w:pPr>
            <w:r>
              <w:t xml:space="preserve">Engagement Period:</w:t>
            </w:r>
          </w:p>
        </w:tc>
        <w:tc>
          <w:tcPr/>
          <w:p>
            <w:pPr>
              <w:pStyle w:val="Compact"/>
              <w:jc w:val="left"/>
            </w:pPr>
            <w:r>
              <w:t xml:space="preserve">1 April 2025 – 31 March 2026</w:t>
            </w:r>
          </w:p>
        </w:tc>
        <w:tc>
          <w:tcPr/>
          <w:p>
            <w:pPr>
              <w:pStyle w:val="Compact"/>
              <w:jc w:val="left"/>
            </w:pPr>
            <w:r>
              <w:t xml:space="preserve">Currency:</w:t>
            </w:r>
          </w:p>
        </w:tc>
        <w:tc>
          <w:tcPr/>
          <w:p>
            <w:pPr>
              <w:pStyle w:val="Compact"/>
              <w:jc w:val="left"/>
            </w:pPr>
            <w:r>
              <w:t xml:space="preserve">Indian Rupee (INR / ’)</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EdCare Counselling Solutions Pvt. Ltd. to Sunrise International School, located in</w:t>
      </w:r>
      <w:r>
        <w:t xml:space="preserve"> </w:t>
      </w:r>
      <w:r>
        <w:t xml:space="preserve">India Bangalore</w:t>
      </w:r>
      <w:r>
        <w:t xml:space="preserve">, for the provision of a dedicated, full-time</w:t>
      </w:r>
      <w:r>
        <w:t xml:space="preserve"> </w:t>
      </w:r>
      <w:r>
        <w:t xml:space="preserve">School Counselor</w:t>
      </w:r>
      <w:r>
        <w:t xml:space="preserve"> </w:t>
      </w:r>
      <w:r>
        <w:t xml:space="preserve">for the academic year 2025–2026. The purpose of this document is to outline the scope of services, the associated professional fees, and the terms governing the engagement. This</w:t>
      </w:r>
      <w:r>
        <w:t xml:space="preserve"> </w:t>
      </w:r>
      <w:r>
        <w:t xml:space="preserve">Quotation Estimate</w:t>
      </w:r>
      <w:r>
        <w:t xml:space="preserve"> </w:t>
      </w:r>
      <w:r>
        <w:t xml:space="preserve">reflects the prevailing market rates for qualified</w:t>
      </w:r>
      <w:r>
        <w:t xml:space="preserve"> </w:t>
      </w:r>
      <w:r>
        <w:t xml:space="preserve">School Counselor</w:t>
      </w:r>
      <w:r>
        <w:t xml:space="preserve"> </w:t>
      </w:r>
      <w:r>
        <w:t xml:space="preserve">professionals operating within the</w:t>
      </w:r>
      <w:r>
        <w:t xml:space="preserve"> </w:t>
      </w:r>
      <w:r>
        <w:t xml:space="preserve">India Bangalore</w:t>
      </w:r>
      <w:r>
        <w:t xml:space="preserve"> </w:t>
      </w:r>
      <w:r>
        <w:t xml:space="preserve">metropolitan education sector and is prepared in accordance with the guidelines set forth by the Karnataka State Education Department and the Central Board of Secondary Education (CBSE) counselling standards.</w:t>
      </w:r>
    </w:p>
    <w:bookmarkEnd w:id="23"/>
    <w:bookmarkStart w:id="24" w:name="scope-of-services-school-counselor-role"/>
    <w:p>
      <w:pPr>
        <w:pStyle w:val="Heading2"/>
      </w:pPr>
      <w:r>
        <w:t xml:space="preserve">2. Scope of Services — School Counselor Role</w:t>
      </w:r>
    </w:p>
    <w:p>
      <w:pPr>
        <w:pStyle w:val="FirstParagraph"/>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shall be a certified professional holding a Master’s degree in Counselling Psychology or a related discipline, registered with the Rehabilitation Council of India (RCI). The</w:t>
      </w:r>
      <w:r>
        <w:t xml:space="preserve"> </w:t>
      </w:r>
      <w:r>
        <w:t xml:space="preserve">School Counselor</w:t>
      </w:r>
      <w:r>
        <w:t xml:space="preserve"> </w:t>
      </w:r>
      <w:r>
        <w:t xml:space="preserve">will be stationed at the school premises in</w:t>
      </w:r>
      <w:r>
        <w:t xml:space="preserve"> </w:t>
      </w:r>
      <w:r>
        <w:t xml:space="preserve">India Bangalore</w:t>
      </w:r>
      <w:r>
        <w:t xml:space="preserve"> </w:t>
      </w:r>
      <w:r>
        <w:t xml:space="preserve">and will perform the following duties on a full-time basis (Monday through Friday, 9:00 AM to 4:30 PM):</w:t>
      </w:r>
    </w:p>
    <w:p>
      <w:pPr>
        <w:pStyle w:val="BodyText"/>
      </w:pPr>
      <w:r>
        <w:t xml:space="preserve">Conducting individual and group counselling sessions for students aged 6 to 18 years; addressing academic stress, behavioural concerns, social anxiety, bullying, and emotional well-being. Designing and implementing school-wide mental health awareness programmes in collaboration with the school administration. Providing parent-teacher counselling workshops on a monthly basis. Maintaining confidential student records in compliance with the Information Technology Act, 2000, and applicable data protection regulations in India. Coordinating with external child psychologists, psychiatrists, and special education professionals in the</w:t>
      </w:r>
      <w:r>
        <w:t xml:space="preserve"> </w:t>
      </w:r>
      <w:r>
        <w:t xml:space="preserve">India Bangalore</w:t>
      </w:r>
      <w:r>
        <w:t xml:space="preserve"> </w:t>
      </w:r>
      <w:r>
        <w:t xml:space="preserve">region when referral is necessary. Preparing quarterly progress reports on student counselling outcomes for the school board.</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Duration / Frequency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Full-time School Counselor professional fee (certified, RCI-registered)</w:t>
            </w:r>
          </w:p>
        </w:tc>
        <w:tc>
          <w:tcPr/>
          <w:p>
            <w:pPr>
              <w:pStyle w:val="Compact"/>
              <w:jc w:val="left"/>
            </w:pPr>
            <w:r>
              <w:t xml:space="preserve">12 months (Apr 2025 – Mar 2026)</w:t>
            </w:r>
          </w:p>
        </w:tc>
        <w:tc>
          <w:tcPr/>
          <w:p>
            <w:pPr>
              <w:pStyle w:val="Compact"/>
              <w:jc w:val="left"/>
            </w:pPr>
            <w:r>
              <w:t xml:space="preserve">’ 1,440,000</w:t>
            </w:r>
          </w:p>
        </w:tc>
      </w:tr>
      <w:tr>
        <w:tc>
          <w:tcPr/>
          <w:p>
            <w:pPr>
              <w:pStyle w:val="Compact"/>
              <w:jc w:val="left"/>
            </w:pPr>
            <w:r>
              <w:t xml:space="preserve">2</w:t>
            </w:r>
          </w:p>
        </w:tc>
        <w:tc>
          <w:tcPr/>
          <w:p>
            <w:pPr>
              <w:pStyle w:val="Compact"/>
              <w:jc w:val="left"/>
            </w:pPr>
            <w:r>
              <w:t xml:space="preserve">Monthly parent-teacher counselling workshops (4 sessions per month)</w:t>
            </w:r>
          </w:p>
        </w:tc>
        <w:tc>
          <w:tcPr/>
          <w:p>
            <w:pPr>
              <w:pStyle w:val="Compact"/>
              <w:jc w:val="left"/>
            </w:pPr>
            <w:r>
              <w:t xml:space="preserve">12 months</w:t>
            </w:r>
          </w:p>
        </w:tc>
        <w:tc>
          <w:tcPr/>
          <w:p>
            <w:pPr>
              <w:pStyle w:val="Compact"/>
              <w:jc w:val="left"/>
            </w:pPr>
            <w:r>
              <w:t xml:space="preserve">’ 144,000</w:t>
            </w:r>
          </w:p>
        </w:tc>
      </w:tr>
      <w:tr>
        <w:tc>
          <w:tcPr/>
          <w:p>
            <w:pPr>
              <w:pStyle w:val="Compact"/>
              <w:jc w:val="left"/>
            </w:pPr>
            <w:r>
              <w:t xml:space="preserve">3</w:t>
            </w:r>
          </w:p>
        </w:tc>
        <w:tc>
          <w:tcPr/>
          <w:p>
            <w:pPr>
              <w:pStyle w:val="Compact"/>
              <w:jc w:val="left"/>
            </w:pPr>
            <w:r>
              <w:t xml:space="preserve">Annual mental health awareness programme design &amp; execution</w:t>
            </w:r>
          </w:p>
        </w:tc>
        <w:tc>
          <w:tcPr/>
          <w:p>
            <w:pPr>
              <w:pStyle w:val="Compact"/>
              <w:jc w:val="left"/>
            </w:pPr>
            <w:r>
              <w:t xml:space="preserve">1 year</w:t>
            </w:r>
          </w:p>
        </w:tc>
        <w:tc>
          <w:tcPr/>
          <w:p>
            <w:pPr>
              <w:pStyle w:val="Compact"/>
              <w:jc w:val="left"/>
            </w:pPr>
            <w:r>
              <w:t xml:space="preserve">’ 96,000</w:t>
            </w:r>
          </w:p>
        </w:tc>
      </w:tr>
      <w:tr>
        <w:tc>
          <w:tcPr/>
          <w:p>
            <w:pPr>
              <w:pStyle w:val="Compact"/>
              <w:jc w:val="left"/>
            </w:pPr>
            <w:r>
              <w:t xml:space="preserve">4</w:t>
            </w:r>
          </w:p>
        </w:tc>
        <w:tc>
          <w:tcPr/>
          <w:p>
            <w:pPr>
              <w:pStyle w:val="Compact"/>
              <w:jc w:val="left"/>
            </w:pPr>
            <w:r>
              <w:t xml:space="preserve">Referral coordination with external specialists in India Bangalore</w:t>
            </w:r>
          </w:p>
        </w:tc>
        <w:tc>
          <w:tcPr/>
          <w:p>
            <w:pPr>
              <w:pStyle w:val="Compact"/>
              <w:jc w:val="left"/>
            </w:pPr>
            <w:r>
              <w:t xml:space="preserve">As required (up to 20 referrals)</w:t>
            </w:r>
          </w:p>
        </w:tc>
        <w:tc>
          <w:tcPr/>
          <w:p>
            <w:pPr>
              <w:pStyle w:val="Compact"/>
              <w:jc w:val="left"/>
            </w:pPr>
            <w:r>
              <w:t xml:space="preserve">’ 60,000</w:t>
            </w:r>
          </w:p>
        </w:tc>
      </w:tr>
      <w:tr>
        <w:tc>
          <w:tcPr/>
          <w:p>
            <w:pPr>
              <w:pStyle w:val="Compact"/>
              <w:jc w:val="left"/>
            </w:pPr>
            <w:r>
              <w:t xml:space="preserve">5</w:t>
            </w:r>
          </w:p>
        </w:tc>
        <w:tc>
          <w:tcPr/>
          <w:p>
            <w:pPr>
              <w:pStyle w:val="Compact"/>
              <w:jc w:val="left"/>
            </w:pPr>
            <w:r>
              <w:t xml:space="preserve">Quarterly outcome reporting &amp; board presentation</w:t>
            </w:r>
          </w:p>
        </w:tc>
        <w:tc>
          <w:tcPr/>
          <w:p>
            <w:pPr>
              <w:pStyle w:val="Compact"/>
              <w:jc w:val="left"/>
            </w:pPr>
            <w:r>
              <w:t xml:space="preserve">4 quarters</w:t>
            </w:r>
          </w:p>
        </w:tc>
        <w:tc>
          <w:tcPr/>
          <w:p>
            <w:pPr>
              <w:pStyle w:val="Compact"/>
              <w:jc w:val="left"/>
            </w:pPr>
            <w:r>
              <w:t xml:space="preserve">’ 48,000</w:t>
            </w:r>
          </w:p>
        </w:tc>
      </w:tr>
      <w:tr>
        <w:tc>
          <w:tcPr/>
          <w:p>
            <w:pPr>
              <w:pStyle w:val="Compact"/>
              <w:jc w:val="left"/>
            </w:pPr>
            <w:r>
              <w:t xml:space="preserve">6</w:t>
            </w:r>
          </w:p>
        </w:tc>
        <w:tc>
          <w:tcPr/>
          <w:p>
            <w:pPr>
              <w:pStyle w:val="Compact"/>
              <w:jc w:val="left"/>
            </w:pPr>
            <w:r>
              <w:t xml:space="preserve">Professional indemnity insurance for the School Counselor</w:t>
            </w:r>
          </w:p>
        </w:tc>
        <w:tc>
          <w:tcPr/>
          <w:p>
            <w:pPr>
              <w:pStyle w:val="Compact"/>
              <w:jc w:val="left"/>
            </w:pPr>
            <w:r>
              <w:t xml:space="preserve">12 months</w:t>
            </w:r>
          </w:p>
        </w:tc>
        <w:tc>
          <w:tcPr/>
          <w:p>
            <w:pPr>
              <w:pStyle w:val="Compact"/>
              <w:jc w:val="left"/>
            </w:pPr>
            <w:r>
              <w:t xml:space="preserve">’ 36,000</w:t>
            </w:r>
          </w:p>
        </w:tc>
      </w:tr>
      <w:tr>
        <w:tc>
          <w:tcPr/>
          <w:p>
            <w:pPr>
              <w:pStyle w:val="Compact"/>
              <w:jc w:val="left"/>
            </w:pPr>
            <w:r>
              <w:t xml:space="preserve">7</w:t>
            </w:r>
          </w:p>
        </w:tc>
        <w:tc>
          <w:tcPr/>
          <w:p>
            <w:pPr>
              <w:pStyle w:val="Compact"/>
              <w:jc w:val="left"/>
            </w:pPr>
            <w:r>
              <w:t xml:space="preserve">Administrative &amp; coordination overhead (EdCare)</w:t>
            </w:r>
          </w:p>
        </w:tc>
        <w:tc>
          <w:tcPr/>
          <w:p>
            <w:pPr>
              <w:pStyle w:val="Compact"/>
              <w:jc w:val="left"/>
            </w:pPr>
            <w:r>
              <w:t xml:space="preserve">12 months</w:t>
            </w:r>
          </w:p>
        </w:tc>
        <w:tc>
          <w:tcPr/>
          <w:p>
            <w:pPr>
              <w:pStyle w:val="Compact"/>
              <w:jc w:val="left"/>
            </w:pPr>
            <w:r>
              <w:t xml:space="preserve">’ 72,000</w:t>
            </w:r>
          </w:p>
        </w:tc>
      </w:tr>
      <w:tr>
        <w:tc>
          <w:tcPr>
            <w:gridSpan w:val="3"/>
          </w:tcPr>
          <w:p>
            <w:pPr>
              <w:pStyle w:val="Compact"/>
              <w:jc w:val="left"/>
            </w:pPr>
            <w:r>
              <w:t xml:space="preserve">Subtotal (before GST)</w:t>
            </w:r>
          </w:p>
        </w:tc>
        <w:tc>
          <w:tcPr/>
          <w:p>
            <w:pPr>
              <w:pStyle w:val="Compact"/>
              <w:jc w:val="left"/>
            </w:pPr>
            <w:r>
              <w:t xml:space="preserve">’ 1,896,000</w:t>
            </w:r>
          </w:p>
        </w:tc>
      </w:tr>
      <w:tr>
        <w:tc>
          <w:tcPr>
            <w:gridSpan w:val="3"/>
          </w:tcPr>
          <w:p>
            <w:pPr>
              <w:pStyle w:val="Compact"/>
              <w:jc w:val="left"/>
            </w:pPr>
            <w:r>
              <w:t xml:space="preserve">GST @ 18% (as applicable in India)</w:t>
            </w:r>
          </w:p>
        </w:tc>
        <w:tc>
          <w:tcPr/>
          <w:p>
            <w:pPr>
              <w:pStyle w:val="Compact"/>
              <w:jc w:val="left"/>
            </w:pPr>
            <w:r>
              <w:t xml:space="preserve">’ 341,280</w:t>
            </w:r>
          </w:p>
        </w:tc>
      </w:tr>
      <w:tr>
        <w:tc>
          <w:tcPr>
            <w:gridSpan w:val="3"/>
          </w:tcPr>
          <w:p>
            <w:pPr>
              <w:pStyle w:val="Compact"/>
              <w:jc w:val="left"/>
            </w:pPr>
            <w:r>
              <w:t xml:space="preserve">Grand Total (Inclusive of GST)</w:t>
            </w:r>
          </w:p>
        </w:tc>
        <w:tc>
          <w:tcPr/>
          <w:p>
            <w:pPr>
              <w:pStyle w:val="Compact"/>
              <w:jc w:val="left"/>
            </w:pPr>
            <w:r>
              <w:t xml:space="preserve">’ 2,237,280</w:t>
            </w:r>
          </w:p>
        </w:tc>
      </w:tr>
    </w:tbl>
    <w:bookmarkEnd w:id="25"/>
    <w:bookmarkStart w:id="26" w:name="payment-terms"/>
    <w:p>
      <w:pPr>
        <w:pStyle w:val="Heading2"/>
      </w:pPr>
      <w:r>
        <w:t xml:space="preserve">4. Payment Terms</w:t>
      </w:r>
    </w:p>
    <w:p>
      <w:pPr>
        <w:pStyle w:val="FirstParagraph"/>
      </w:pPr>
      <w:r>
        <w:t xml:space="preserve">Payment against this</w:t>
      </w:r>
      <w:r>
        <w:t xml:space="preserve"> </w:t>
      </w:r>
      <w:r>
        <w:t xml:space="preserve">Quotation Estimate</w:t>
      </w:r>
      <w:r>
        <w:t xml:space="preserve"> </w:t>
      </w:r>
      <w:r>
        <w:t xml:space="preserve">shall be made in quarterly instalments of ’ 559,320 (inclusive of GST) via bank transfer to the account of EdCare Counselling Solutions Pvt. Ltd., HDFC Bank, Residency Road Branch,</w:t>
      </w:r>
      <w:r>
        <w:t xml:space="preserve"> </w:t>
      </w:r>
      <w:r>
        <w:t xml:space="preserve">India Bangalore</w:t>
      </w:r>
      <w:r>
        <w:t xml:space="preserve">. The first instalment is due within 15 days of acceptance of this</w:t>
      </w:r>
      <w:r>
        <w:t xml:space="preserve"> </w:t>
      </w:r>
      <w:r>
        <w:t xml:space="preserve">Quotation Estimate</w:t>
      </w:r>
      <w:r>
        <w:t xml:space="preserve">. Subsequent instalments are due on the 1st of April, July, October, and January respectively. A 1.5% monthly late-payment interest shall apply to overdue amounts as per Indian commercial practice.</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Beyond this period, pricing may be revised to reflect current market conditions in the</w:t>
      </w:r>
      <w:r>
        <w:t xml:space="preserve"> </w:t>
      </w:r>
      <w:r>
        <w:t xml:space="preserve">India Bangalore</w:t>
      </w:r>
      <w:r>
        <w:t xml:space="preserve"> </w:t>
      </w:r>
      <w:r>
        <w:t xml:space="preserve">education services sector.</w:t>
      </w:r>
    </w:p>
    <w:p>
      <w:pPr>
        <w:numPr>
          <w:ilvl w:val="0"/>
          <w:numId w:val="1001"/>
        </w:numPr>
        <w:pStyle w:val="Compact"/>
      </w:pPr>
      <w:r>
        <w:t xml:space="preserve">The</w:t>
      </w:r>
      <w:r>
        <w:t xml:space="preserve"> </w:t>
      </w:r>
      <w:r>
        <w:t xml:space="preserve">School Counselor</w:t>
      </w:r>
      <w:r>
        <w:t xml:space="preserve"> </w:t>
      </w:r>
      <w:r>
        <w:t xml:space="preserve">assigned shall not be replaced without the prior written consent of the school administration, except in cases of medical incapacity or termination for cause.</w:t>
      </w:r>
    </w:p>
    <w:p>
      <w:pPr>
        <w:numPr>
          <w:ilvl w:val="0"/>
          <w:numId w:val="1001"/>
        </w:numPr>
        <w:pStyle w:val="Compact"/>
      </w:pPr>
      <w:r>
        <w:t xml:space="preserve">All student counselling records shall remain the property of Sunrise International School and shall be maintained in strict confidentiality in accordance with Indian law.</w:t>
      </w:r>
    </w:p>
    <w:p>
      <w:pPr>
        <w:numPr>
          <w:ilvl w:val="0"/>
          <w:numId w:val="1001"/>
        </w:numPr>
        <w:pStyle w:val="Compact"/>
      </w:pPr>
      <w:r>
        <w:t xml:space="preserve">Either party may terminate the engagement with 60 days’ written notice. In the event of early termination, a pro-rata adjustment shall be applied to the remaining balance of this</w:t>
      </w:r>
      <w:r>
        <w:t xml:space="preserve"> </w:t>
      </w:r>
      <w:r>
        <w:t xml:space="preserve">Quotation Estimate</w:t>
      </w:r>
      <w:r>
        <w:t xml:space="preserve">.</w:t>
      </w:r>
    </w:p>
    <w:p>
      <w:pPr>
        <w:numPr>
          <w:ilvl w:val="0"/>
          <w:numId w:val="1001"/>
        </w:numPr>
        <w:pStyle w:val="Compact"/>
      </w:pPr>
      <w:r>
        <w:t xml:space="preserve">The</w:t>
      </w:r>
      <w:r>
        <w:t xml:space="preserve"> </w:t>
      </w:r>
      <w:r>
        <w:t xml:space="preserve">School Counselor</w:t>
      </w:r>
      <w:r>
        <w:t xml:space="preserve"> </w:t>
      </w:r>
      <w:r>
        <w:t xml:space="preserve">shall comply with all applicable regulations of the Karnataka State Education Department, CBSE guidelines, and the Rights of Persons with Disabilities Act, 2016, while operating in</w:t>
      </w:r>
      <w:r>
        <w:t xml:space="preserve"> </w:t>
      </w:r>
      <w:r>
        <w:t xml:space="preserve">India Bangalore</w:t>
      </w:r>
      <w:r>
        <w:t xml:space="preserve">.</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arbitration in Bengaluru, Karnataka, India, in accordance with the Arbitration and Conciliation Act, 1996.</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Agreement is executed.</w:t>
      </w:r>
    </w:p>
    <w:bookmarkEnd w:id="27"/>
    <w:bookmarkStart w:id="28" w:name="acceptance-and-authorization"/>
    <w:p>
      <w:pPr>
        <w:pStyle w:val="Heading2"/>
      </w:pPr>
      <w:r>
        <w:t xml:space="preserve">6. Acceptance and Authorization</w:t>
      </w:r>
    </w:p>
    <w:p>
      <w:pPr>
        <w:pStyle w:val="FirstParagraph"/>
      </w:pPr>
      <w:r>
        <w:rPr>
          <w:bCs/>
          <w:b/>
        </w:rPr>
        <w:t xml:space="preserve">For EdCare Counselling Solutions Pvt. Ltd.</w:t>
      </w:r>
      <w:r>
        <w:br/>
      </w:r>
      <w:r>
        <w:t xml:space="preserve">Authorized Signatory</w:t>
      </w:r>
      <w:r>
        <w:br/>
      </w:r>
      <w:r>
        <w:t xml:space="preserve">Name: Mr. Rajesh Nair, Director</w:t>
      </w:r>
      <w:r>
        <w:br/>
      </w:r>
      <w:r>
        <w:t xml:space="preserve">Date: _______________</w:t>
      </w:r>
    </w:p>
    <w:p>
      <w:pPr>
        <w:pStyle w:val="BodyText"/>
      </w:pPr>
      <w:r>
        <w:rPr>
          <w:bCs/>
          <w:b/>
        </w:rPr>
        <w:t xml:space="preserve">For Sunrise International School, India Bangalore</w:t>
      </w:r>
      <w:r>
        <w:br/>
      </w:r>
      <w:r>
        <w:t xml:space="preserve">Authorized Signatory</w:t>
      </w:r>
      <w:r>
        <w:br/>
      </w:r>
      <w:r>
        <w:t xml:space="preserve">Name: Dr. Meera Krishnan, Principal</w:t>
      </w:r>
      <w:r>
        <w:br/>
      </w:r>
      <w:r>
        <w:t xml:space="preserve">Date: _______________</w:t>
      </w:r>
    </w:p>
    <w:p>
      <w:pPr>
        <w:pStyle w:val="BodyText"/>
      </w:pPr>
      <w:r>
        <w:t xml:space="preserve">This Quotation Estimate document was prepared exclusively for Sunrise International School, Bengaluru, India Bangalore. It is not transferable and does not guarantee placement of a specific individual as School Counselor. All figures are in Indian Rupees (INR). For queries, contact quotes@edcarecounselling.in or +91-80-4123-5678.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India Bangalore</dc:title>
  <dc:creator/>
  <dc:language>en</dc:language>
  <cp:keywords/>
  <dcterms:created xsi:type="dcterms:W3CDTF">2026-10-10T07:33:05Z</dcterms:created>
  <dcterms:modified xsi:type="dcterms:W3CDTF">2026-10-10T07:33:05Z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