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Mumbai,</w:t>
      </w:r>
      <w:r>
        <w:t xml:space="preserve"> </w:t>
      </w:r>
      <w:r>
        <w:t xml:space="preserve">India</w:t>
      </w:r>
    </w:p>
    <w:bookmarkStart w:id="20" w:name="quotation-estimate"/>
    <w:p>
      <w:pPr>
        <w:pStyle w:val="Heading1"/>
      </w:pPr>
      <w:r>
        <w:t xml:space="preserve">Quotation Estimate</w:t>
      </w:r>
    </w:p>
    <w:p>
      <w:pPr>
        <w:pStyle w:val="FirstParagraph"/>
      </w:pPr>
      <w:r>
        <w:t xml:space="preserve">Professional School Counselor Services — Mumbai, India</w:t>
      </w:r>
    </w:p>
    <w:p>
      <w:pPr>
        <w:pStyle w:val="BodyText"/>
      </w:pPr>
      <w:r>
        <w:t xml:space="preserve">Document Reference: QE/SC/MUM/2025/0047  |  Date of Issue: 15 June 2025</w:t>
      </w:r>
    </w:p>
    <w:bookmarkEnd w:id="20"/>
    <w:bookmarkStart w:id="21" w:name="service-provider"/>
    <w:p>
      <w:pPr>
        <w:pStyle w:val="Heading3"/>
      </w:pPr>
      <w:r>
        <w:t xml:space="preserve">Service Provider</w:t>
      </w:r>
    </w:p>
    <w:p>
      <w:pPr>
        <w:pStyle w:val="FirstParagraph"/>
      </w:pPr>
      <w:r>
        <w:rPr>
          <w:bCs/>
          <w:b/>
        </w:rPr>
        <w:t xml:space="preserve">MindBridge Educational Counselling Pvt. Ltd.</w:t>
      </w:r>
    </w:p>
    <w:p>
      <w:pPr>
        <w:pStyle w:val="BodyText"/>
      </w:pPr>
      <w:r>
        <w:t xml:space="preserve">402, Skyline Tower, Bandra-Kurla Complex,</w:t>
      </w:r>
    </w:p>
    <w:p>
      <w:pPr>
        <w:pStyle w:val="BodyText"/>
      </w:pPr>
      <w:r>
        <w:t xml:space="preserve">Bandra East, Mumbai – 400051, Maharashtra, India</w:t>
      </w:r>
    </w:p>
    <w:p>
      <w:pPr>
        <w:pStyle w:val="BodyText"/>
      </w:pPr>
      <w:r>
        <w:t xml:space="preserve">Tel: +91-22-4890-5567</w:t>
      </w:r>
    </w:p>
    <w:p>
      <w:pPr>
        <w:pStyle w:val="BodyText"/>
      </w:pPr>
      <w:r>
        <w:t xml:space="preserve">Email: quotations@mindbridgecounsel.in</w:t>
      </w:r>
    </w:p>
    <w:p>
      <w:pPr>
        <w:pStyle w:val="BodyText"/>
      </w:pPr>
      <w:r>
        <w:t xml:space="preserve">GSTIN: 27AABCM4821F1Z5</w:t>
      </w:r>
    </w:p>
    <w:bookmarkEnd w:id="21"/>
    <w:bookmarkStart w:id="22" w:name="client-institution"/>
    <w:p>
      <w:pPr>
        <w:pStyle w:val="Heading3"/>
      </w:pPr>
      <w:r>
        <w:t xml:space="preserve">Client / Institution</w:t>
      </w:r>
    </w:p>
    <w:p>
      <w:pPr>
        <w:pStyle w:val="FirstParagraph"/>
      </w:pPr>
      <w:r>
        <w:rPr>
          <w:bCs/>
          <w:b/>
        </w:rPr>
        <w:t xml:space="preserve">St. Xavier’s International School</w:t>
      </w:r>
    </w:p>
    <w:p>
      <w:pPr>
        <w:pStyle w:val="BodyText"/>
      </w:pPr>
      <w:r>
        <w:t xml:space="preserve">12, Juhu Lake Road, Juhu,</w:t>
      </w:r>
    </w:p>
    <w:p>
      <w:pPr>
        <w:pStyle w:val="BodyText"/>
      </w:pPr>
      <w:r>
        <w:t xml:space="preserve">Mumbai – 400049, Maharashtra, India</w:t>
      </w:r>
    </w:p>
    <w:p>
      <w:pPr>
        <w:pStyle w:val="BodyText"/>
      </w:pPr>
      <w:r>
        <w:t xml:space="preserve">Attn: Dr. Priya Deshmukh, Principal</w:t>
      </w:r>
    </w:p>
    <w:p>
      <w:pPr>
        <w:pStyle w:val="BodyText"/>
      </w:pPr>
      <w:r>
        <w:t xml:space="preserve">Tel: +91-22-2624-8890</w:t>
      </w:r>
    </w:p>
    <w:p>
      <w:pPr>
        <w:pStyle w:val="BodyText"/>
      </w:pPr>
      <w:r>
        <w:t xml:space="preserve">Email: admin@stxaviers.edu.in</w:t>
      </w:r>
    </w:p>
    <w:bookmarkEnd w:id="22"/>
    <w:p>
      <w:pPr>
        <w:pStyle w:val="BodyText"/>
      </w:pPr>
      <w:r>
        <w:t xml:space="preserve">1. Scope of Quotation Estimate</w:t>
      </w:r>
    </w:p>
    <w:p>
      <w:pPr>
        <w:pStyle w:val="BodyText"/>
      </w:pPr>
      <w:r>
        <w:t xml:space="preserve">This</w:t>
      </w:r>
      <w:r>
        <w:t xml:space="preserve"> </w:t>
      </w:r>
      <w:r>
        <w:t xml:space="preserve">Quotation Estimate</w:t>
      </w:r>
      <w:r>
        <w:t xml:space="preserve"> </w:t>
      </w:r>
      <w:r>
        <w:t xml:space="preserve">is issued by MindBridge Educational Counselling Pvt. Ltd. to St. Xavier’s International School, Mumbai, India, for the provision of a dedicated</w:t>
      </w:r>
      <w:r>
        <w:t xml:space="preserve"> </w:t>
      </w:r>
      <w:r>
        <w:t xml:space="preserve">School Counselor</w:t>
      </w:r>
      <w:r>
        <w:t xml:space="preserve"> </w:t>
      </w:r>
      <w:r>
        <w:t xml:space="preserve">and associated psychological support services for the academic year 2025–2026. The</w:t>
      </w:r>
      <w:r>
        <w:t xml:space="preserve"> </w:t>
      </w:r>
      <w:r>
        <w:t xml:space="preserve">School Counselor</w:t>
      </w:r>
      <w:r>
        <w:t xml:space="preserve"> </w:t>
      </w:r>
      <w:r>
        <w:t xml:space="preserve">engagement is designed to address the holistic emotional, academic, and social well-being of students ranging from Grade 6 through Grade 12 within the Mumbai metropolitan education ecosystem. This</w:t>
      </w:r>
      <w:r>
        <w:t xml:space="preserve"> </w:t>
      </w:r>
      <w:r>
        <w:t xml:space="preserve">Quotation Estimate</w:t>
      </w:r>
      <w:r>
        <w:t xml:space="preserve"> </w:t>
      </w:r>
      <w:r>
        <w:t xml:space="preserve">encompasses all professional fees, travel within Mumbai city limits, administrative overheads, and statutory taxes applicable under Indian law.</w:t>
      </w:r>
    </w:p>
    <w:p>
      <w:pPr>
        <w:pStyle w:val="BodyText"/>
      </w:pPr>
      <w:r>
        <w:t xml:space="preserve">2. Detailed Line Items — School Counselor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Sr.</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(INR)</w:t>
            </w:r>
          </w:p>
        </w:tc>
        <w:tc>
          <w:tcPr/>
          <w:p>
            <w:pPr>
              <w:pStyle w:val="Compact"/>
              <w:jc w:val="left"/>
            </w:pPr>
            <w:r>
              <w:t xml:space="preserve">Amount (INR)</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Full-time</w:t>
            </w:r>
            <w:r>
              <w:t xml:space="preserve"> </w:t>
            </w:r>
            <w:r>
              <w:rPr>
                <w:bCs/>
                <w:b/>
              </w:rPr>
              <w:t xml:space="preserve">School Counselor</w:t>
            </w:r>
            <w:r>
              <w:t xml:space="preserve"> </w:t>
            </w:r>
            <w:r>
              <w:t xml:space="preserve">(M.A. Psychology, RCI-registered) — on-site at Mumbai campus, 5 days/week, 8 hours/day</w:t>
            </w:r>
          </w:p>
        </w:tc>
        <w:tc>
          <w:tcPr/>
          <w:p>
            <w:pPr>
              <w:pStyle w:val="Compact"/>
              <w:jc w:val="left"/>
            </w:pPr>
            <w:r>
              <w:t xml:space="preserve">10 months (Apr–Jan)</w:t>
            </w:r>
          </w:p>
        </w:tc>
        <w:tc>
          <w:tcPr/>
          <w:p>
            <w:pPr>
              <w:pStyle w:val="Compact"/>
              <w:jc w:val="left"/>
            </w:pPr>
            <w:r>
              <w:t xml:space="preserve">₹85,000 / month</w:t>
            </w:r>
          </w:p>
        </w:tc>
        <w:tc>
          <w:tcPr/>
          <w:p>
            <w:pPr>
              <w:pStyle w:val="Compact"/>
              <w:jc w:val="left"/>
            </w:pPr>
            <w:r>
              <w:t xml:space="preserve">₹8,50,000</w:t>
            </w:r>
          </w:p>
        </w:tc>
        <w:tc>
          <w:tcPr/>
          <w:p>
            <w:pPr>
              <w:pStyle w:val="Compact"/>
              <w:jc w:val="left"/>
            </w:pPr>
            <w:r>
              <w:t xml:space="preserve">Includes academic &amp; career counselling</w:t>
            </w:r>
          </w:p>
        </w:tc>
      </w:tr>
      <w:tr>
        <w:tc>
          <w:tcPr/>
          <w:p>
            <w:pPr>
              <w:pStyle w:val="Compact"/>
              <w:jc w:val="left"/>
            </w:pPr>
            <w:r>
              <w:t xml:space="preserve">2</w:t>
            </w:r>
          </w:p>
        </w:tc>
        <w:tc>
          <w:tcPr/>
          <w:p>
            <w:pPr>
              <w:pStyle w:val="Compact"/>
              <w:jc w:val="left"/>
            </w:pPr>
            <w:r>
              <w:t xml:space="preserve">Weekly group therapy &amp; mindfulness sessions for students (batches of 15–20) conducted by the</w:t>
            </w:r>
            <w:r>
              <w:t xml:space="preserve"> </w:t>
            </w:r>
            <w:r>
              <w:rPr>
                <w:bCs/>
                <w:b/>
              </w:rPr>
              <w:t xml:space="preserve">School Counselor</w:t>
            </w:r>
          </w:p>
        </w:tc>
        <w:tc>
          <w:tcPr/>
          <w:p>
            <w:pPr>
              <w:pStyle w:val="Compact"/>
              <w:jc w:val="left"/>
            </w:pPr>
            <w:r>
              <w:t xml:space="preserve">10 months</w:t>
            </w:r>
          </w:p>
        </w:tc>
        <w:tc>
          <w:tcPr/>
          <w:p>
            <w:pPr>
              <w:pStyle w:val="Compact"/>
              <w:jc w:val="left"/>
            </w:pPr>
            <w:r>
              <w:t xml:space="preserve">₹12,000 / month</w:t>
            </w:r>
          </w:p>
        </w:tc>
        <w:tc>
          <w:tcPr/>
          <w:p>
            <w:pPr>
              <w:pStyle w:val="Compact"/>
              <w:jc w:val="left"/>
            </w:pPr>
            <w:r>
              <w:t xml:space="preserve">₹1,20,000</w:t>
            </w:r>
          </w:p>
        </w:tc>
        <w:tc>
          <w:tcPr/>
          <w:p>
            <w:pPr>
              <w:pStyle w:val="Compact"/>
              <w:jc w:val="left"/>
            </w:pPr>
            <w:r>
              <w:t xml:space="preserve">2 sessions per week</w:t>
            </w:r>
          </w:p>
        </w:tc>
      </w:tr>
      <w:tr>
        <w:tc>
          <w:tcPr/>
          <w:p>
            <w:pPr>
              <w:pStyle w:val="Compact"/>
              <w:jc w:val="left"/>
            </w:pPr>
            <w:r>
              <w:t xml:space="preserve">3</w:t>
            </w:r>
          </w:p>
        </w:tc>
        <w:tc>
          <w:tcPr/>
          <w:p>
            <w:pPr>
              <w:pStyle w:val="Compact"/>
              <w:jc w:val="left"/>
            </w:pPr>
            <w:r>
              <w:t xml:space="preserve">Parent-Child Counselling workshops (monthly) —</w:t>
            </w:r>
            <w:r>
              <w:t xml:space="preserve"> </w:t>
            </w:r>
            <w:r>
              <w:rPr>
                <w:bCs/>
                <w:b/>
              </w:rPr>
              <w:t xml:space="preserve">School Counselor</w:t>
            </w:r>
            <w:r>
              <w:t xml:space="preserve"> </w:t>
            </w:r>
            <w:r>
              <w:t xml:space="preserve">facilitates interactive sessions for Mumbai parents</w:t>
            </w:r>
          </w:p>
        </w:tc>
        <w:tc>
          <w:tcPr/>
          <w:p>
            <w:pPr>
              <w:pStyle w:val="Compact"/>
              <w:jc w:val="left"/>
            </w:pPr>
            <w:r>
              <w:t xml:space="preserve">10 months</w:t>
            </w:r>
          </w:p>
        </w:tc>
        <w:tc>
          <w:tcPr/>
          <w:p>
            <w:pPr>
              <w:pStyle w:val="Compact"/>
              <w:jc w:val="left"/>
            </w:pPr>
            <w:r>
              <w:t xml:space="preserve">₹8,000 / month</w:t>
            </w:r>
          </w:p>
        </w:tc>
        <w:tc>
          <w:tcPr/>
          <w:p>
            <w:pPr>
              <w:pStyle w:val="Compact"/>
              <w:jc w:val="left"/>
            </w:pPr>
            <w:r>
              <w:t xml:space="preserve">₹80,000</w:t>
            </w:r>
          </w:p>
        </w:tc>
        <w:tc>
          <w:tcPr/>
          <w:p>
            <w:pPr>
              <w:pStyle w:val="Compact"/>
              <w:jc w:val="left"/>
            </w:pPr>
            <w:r>
              <w:t xml:space="preserve">1 workshop per month</w:t>
            </w:r>
          </w:p>
        </w:tc>
      </w:tr>
      <w:tr>
        <w:tc>
          <w:tcPr/>
          <w:p>
            <w:pPr>
              <w:pStyle w:val="Compact"/>
              <w:jc w:val="left"/>
            </w:pPr>
            <w:r>
              <w:t xml:space="preserve">4</w:t>
            </w:r>
          </w:p>
        </w:tc>
        <w:tc>
          <w:tcPr/>
          <w:p>
            <w:pPr>
              <w:pStyle w:val="Compact"/>
              <w:jc w:val="left"/>
            </w:pPr>
            <w:r>
              <w:t xml:space="preserve">Psychometric assessment &amp; report generation for 400 students (entry-level screening)</w:t>
            </w:r>
          </w:p>
        </w:tc>
        <w:tc>
          <w:tcPr/>
          <w:p>
            <w:pPr>
              <w:pStyle w:val="Compact"/>
              <w:jc w:val="left"/>
            </w:pPr>
            <w:r>
              <w:t xml:space="preserve">One-time</w:t>
            </w:r>
          </w:p>
        </w:tc>
        <w:tc>
          <w:tcPr/>
          <w:p>
            <w:pPr>
              <w:pStyle w:val="Compact"/>
              <w:jc w:val="left"/>
            </w:pPr>
            <w:r>
              <w:t xml:space="preserve">₹350 / student</w:t>
            </w:r>
          </w:p>
        </w:tc>
        <w:tc>
          <w:tcPr/>
          <w:p>
            <w:pPr>
              <w:pStyle w:val="Compact"/>
              <w:jc w:val="left"/>
            </w:pPr>
            <w:r>
              <w:t xml:space="preserve">₹1,40,000</w:t>
            </w:r>
          </w:p>
        </w:tc>
        <w:tc>
          <w:tcPr/>
          <w:p>
            <w:pPr>
              <w:pStyle w:val="Compact"/>
              <w:jc w:val="left"/>
            </w:pPr>
            <w:r>
              <w:t xml:space="preserve">Standardised Indian norms</w:t>
            </w:r>
          </w:p>
        </w:tc>
      </w:tr>
      <w:tr>
        <w:tc>
          <w:tcPr/>
          <w:p>
            <w:pPr>
              <w:pStyle w:val="Compact"/>
              <w:jc w:val="left"/>
            </w:pPr>
            <w:r>
              <w:t xml:space="preserve">5</w:t>
            </w:r>
          </w:p>
        </w:tc>
        <w:tc>
          <w:tcPr/>
          <w:p>
            <w:pPr>
              <w:pStyle w:val="Compact"/>
              <w:jc w:val="left"/>
            </w:pPr>
            <w:r>
              <w:t xml:space="preserve">Crisis intervention &amp; emergency</w:t>
            </w:r>
            <w:r>
              <w:t xml:space="preserve"> </w:t>
            </w:r>
            <w:r>
              <w:rPr>
                <w:bCs/>
                <w:b/>
              </w:rPr>
              <w:t xml:space="preserve">School Counselor</w:t>
            </w:r>
            <w:r>
              <w:t xml:space="preserve"> </w:t>
            </w:r>
            <w:r>
              <w:t xml:space="preserve">availability (24/7 helpline for Mumbai campus)</w:t>
            </w:r>
          </w:p>
        </w:tc>
        <w:tc>
          <w:tcPr/>
          <w:p>
            <w:pPr>
              <w:pStyle w:val="Compact"/>
              <w:jc w:val="left"/>
            </w:pPr>
            <w:r>
              <w:t xml:space="preserve">10 months</w:t>
            </w:r>
          </w:p>
        </w:tc>
        <w:tc>
          <w:tcPr/>
          <w:p>
            <w:pPr>
              <w:pStyle w:val="Compact"/>
              <w:jc w:val="left"/>
            </w:pPr>
            <w:r>
              <w:t xml:space="preserve">₹5,000 / month</w:t>
            </w:r>
          </w:p>
        </w:tc>
        <w:tc>
          <w:tcPr/>
          <w:p>
            <w:pPr>
              <w:pStyle w:val="Compact"/>
              <w:jc w:val="left"/>
            </w:pPr>
            <w:r>
              <w:t xml:space="preserve">₹50,000</w:t>
            </w:r>
          </w:p>
        </w:tc>
        <w:tc>
          <w:tcPr/>
          <w:p>
            <w:pPr>
              <w:pStyle w:val="Compact"/>
              <w:jc w:val="left"/>
            </w:pPr>
            <w:r>
              <w:t xml:space="preserve">After-hours support</w:t>
            </w:r>
          </w:p>
        </w:tc>
      </w:tr>
      <w:tr>
        <w:tc>
          <w:tcPr/>
          <w:p>
            <w:pPr>
              <w:pStyle w:val="Compact"/>
              <w:jc w:val="left"/>
            </w:pPr>
            <w:r>
              <w:t xml:space="preserve">6</w:t>
            </w:r>
          </w:p>
        </w:tc>
        <w:tc>
          <w:tcPr/>
          <w:p>
            <w:pPr>
              <w:pStyle w:val="Compact"/>
              <w:jc w:val="left"/>
            </w:pPr>
            <w:r>
              <w:t xml:space="preserve">Quarterly progress reports &amp; board meetings with school administration in Mumbai</w:t>
            </w:r>
          </w:p>
        </w:tc>
        <w:tc>
          <w:tcPr/>
          <w:p>
            <w:pPr>
              <w:pStyle w:val="Compact"/>
              <w:jc w:val="left"/>
            </w:pPr>
            <w:r>
              <w:t xml:space="preserve">4 quarters</w:t>
            </w:r>
          </w:p>
        </w:tc>
        <w:tc>
          <w:tcPr/>
          <w:p>
            <w:pPr>
              <w:pStyle w:val="Compact"/>
              <w:jc w:val="left"/>
            </w:pPr>
            <w:r>
              <w:t xml:space="preserve">₹10,000 / quarter</w:t>
            </w:r>
          </w:p>
        </w:tc>
        <w:tc>
          <w:tcPr/>
          <w:p>
            <w:pPr>
              <w:pStyle w:val="Compact"/>
              <w:jc w:val="left"/>
            </w:pPr>
            <w:r>
              <w:t xml:space="preserve">₹40,000</w:t>
            </w:r>
          </w:p>
        </w:tc>
        <w:tc>
          <w:tcPr/>
          <w:p>
            <w:pPr>
              <w:pStyle w:val="Compact"/>
              <w:jc w:val="left"/>
            </w:pPr>
            <w:r>
              <w:t xml:space="preserve">Written + verbal report</w:t>
            </w:r>
          </w:p>
        </w:tc>
      </w:tr>
      <w:tr>
        <w:tc>
          <w:tcPr/>
          <w:p>
            <w:pPr>
              <w:pStyle w:val="Compact"/>
              <w:jc w:val="left"/>
            </w:pPr>
            <w:r>
              <w:t xml:space="preserve">7</w:t>
            </w:r>
          </w:p>
        </w:tc>
        <w:tc>
          <w:tcPr/>
          <w:p>
            <w:pPr>
              <w:pStyle w:val="Compact"/>
              <w:jc w:val="left"/>
            </w:pPr>
            <w:r>
              <w:t xml:space="preserve">Teacher training &amp; in-service workshops on student mental health (2 days per term)</w:t>
            </w:r>
          </w:p>
        </w:tc>
        <w:tc>
          <w:tcPr/>
          <w:p>
            <w:pPr>
              <w:pStyle w:val="Compact"/>
              <w:jc w:val="left"/>
            </w:pPr>
            <w:r>
              <w:t xml:space="preserve">3 terms</w:t>
            </w:r>
          </w:p>
        </w:tc>
        <w:tc>
          <w:tcPr/>
          <w:p>
            <w:pPr>
              <w:pStyle w:val="Compact"/>
              <w:jc w:val="left"/>
            </w:pPr>
            <w:r>
              <w:t xml:space="preserve">₹25,000 / term</w:t>
            </w:r>
          </w:p>
        </w:tc>
        <w:tc>
          <w:tcPr/>
          <w:p>
            <w:pPr>
              <w:pStyle w:val="Compact"/>
              <w:jc w:val="left"/>
            </w:pPr>
            <w:r>
              <w:t xml:space="preserve">₹75,000</w:t>
            </w:r>
          </w:p>
        </w:tc>
        <w:tc>
          <w:tcPr/>
          <w:p>
            <w:pPr>
              <w:pStyle w:val="Compact"/>
              <w:jc w:val="left"/>
            </w:pPr>
            <w:r>
              <w:t xml:space="preserve">Delivered by</w:t>
            </w:r>
            <w:r>
              <w:t xml:space="preserve"> </w:t>
            </w:r>
            <w:r>
              <w:rPr>
                <w:bCs/>
                <w:b/>
              </w:rPr>
              <w:t xml:space="preserve">School Counselor</w:t>
            </w:r>
            <w:r>
              <w:t xml:space="preserve"> </w:t>
            </w:r>
            <w:r>
              <w:t xml:space="preserve">team</w:t>
            </w:r>
          </w:p>
        </w:tc>
      </w:tr>
      <w:tr>
        <w:tc>
          <w:tcPr/>
          <w:p>
            <w:pPr>
              <w:pStyle w:val="Compact"/>
              <w:jc w:val="left"/>
            </w:pPr>
            <w:r>
              <w:t xml:space="preserve">8</w:t>
            </w:r>
          </w:p>
        </w:tc>
        <w:tc>
          <w:tcPr/>
          <w:p>
            <w:pPr>
              <w:pStyle w:val="Compact"/>
              <w:jc w:val="left"/>
            </w:pPr>
            <w:r>
              <w:t xml:space="preserve">Administrative &amp; coordination overhead (scheduling, records, compliance with Maharashtra Education Board guidelines)</w:t>
            </w:r>
          </w:p>
        </w:tc>
        <w:tc>
          <w:tcPr/>
          <w:p>
            <w:pPr>
              <w:pStyle w:val="Compact"/>
              <w:jc w:val="left"/>
            </w:pPr>
            <w:r>
              <w:t xml:space="preserve">10 months</w:t>
            </w:r>
          </w:p>
        </w:tc>
        <w:tc>
          <w:tcPr/>
          <w:p>
            <w:pPr>
              <w:pStyle w:val="Compact"/>
              <w:jc w:val="left"/>
            </w:pPr>
            <w:r>
              <w:t xml:space="preserve">₹6,000 / month</w:t>
            </w:r>
          </w:p>
        </w:tc>
        <w:tc>
          <w:tcPr/>
          <w:p>
            <w:pPr>
              <w:pStyle w:val="Compact"/>
              <w:jc w:val="left"/>
            </w:pPr>
            <w:r>
              <w:t xml:space="preserve">₹60,000</w:t>
            </w:r>
          </w:p>
        </w:tc>
        <w:tc>
          <w:tcPr/>
          <w:p>
            <w:pPr>
              <w:pStyle w:val="Compact"/>
              <w:jc w:val="left"/>
            </w:pPr>
            <w:r>
              <w:t xml:space="preserve">Included in</w:t>
            </w:r>
            <w:r>
              <w:t xml:space="preserve"> </w:t>
            </w:r>
            <w:r>
              <w:rPr>
                <w:bCs/>
                <w:b/>
              </w:rPr>
              <w:t xml:space="preserve">Quotation Estimate</w:t>
            </w:r>
          </w:p>
        </w:tc>
      </w:tr>
      <w:tr>
        <w:tc>
          <w:tcPr>
            <w:gridSpan w:val="4"/>
          </w:tcPr>
          <w:p>
            <w:pPr>
              <w:pStyle w:val="Compact"/>
              <w:jc w:val="right"/>
            </w:pPr>
            <w:r>
              <w:t xml:space="preserve">Subtotal (INR)</w:t>
            </w:r>
          </w:p>
        </w:tc>
        <w:tc>
          <w:tcPr/>
          <w:p>
            <w:pPr>
              <w:pStyle w:val="Compact"/>
              <w:jc w:val="left"/>
            </w:pPr>
            <w:r>
              <w:t xml:space="preserve">₹14,15,000</w:t>
            </w:r>
          </w:p>
        </w:tc>
        <w:tc>
          <w:tcPr/>
          <w:p>
            <w:pPr>
              <w:pStyle w:val="Compact"/>
            </w:pPr>
          </w:p>
        </w:tc>
      </w:tr>
      <w:tr>
        <w:tc>
          <w:tcPr>
            <w:gridSpan w:val="4"/>
          </w:tcPr>
          <w:p>
            <w:pPr>
              <w:pStyle w:val="Compact"/>
              <w:jc w:val="right"/>
            </w:pPr>
            <w:r>
              <w:t xml:space="preserve">GST @ 18% (as per Indian tax regulations)</w:t>
            </w:r>
          </w:p>
        </w:tc>
        <w:tc>
          <w:tcPr/>
          <w:p>
            <w:pPr>
              <w:pStyle w:val="Compact"/>
              <w:jc w:val="left"/>
            </w:pPr>
            <w:r>
              <w:t xml:space="preserve">₹2,54,700</w:t>
            </w:r>
          </w:p>
        </w:tc>
        <w:tc>
          <w:tcPr/>
          <w:p>
            <w:pPr>
              <w:pStyle w:val="Compact"/>
            </w:pPr>
          </w:p>
        </w:tc>
      </w:tr>
      <w:tr>
        <w:tc>
          <w:tcPr>
            <w:gridSpan w:val="4"/>
          </w:tcPr>
          <w:p>
            <w:pPr>
              <w:pStyle w:val="Compact"/>
              <w:jc w:val="right"/>
            </w:pPr>
            <w:r>
              <w:t xml:space="preserve">Grand Total (INR)</w:t>
            </w:r>
          </w:p>
        </w:tc>
        <w:tc>
          <w:tcPr/>
          <w:p>
            <w:pPr>
              <w:pStyle w:val="Compact"/>
              <w:jc w:val="left"/>
            </w:pPr>
            <w:r>
              <w:t xml:space="preserve">₹16,69,700</w:t>
            </w:r>
          </w:p>
        </w:tc>
        <w:tc>
          <w:tcPr/>
          <w:p>
            <w:pPr>
              <w:pStyle w:val="Compact"/>
              <w:jc w:val="left"/>
            </w:pPr>
            <w:r>
              <w:t xml:space="preserve">In words: Rupees Six Lakh Sixty-Nine Thousand Seven Hundred Only</w:t>
            </w:r>
          </w:p>
        </w:tc>
      </w:tr>
    </w:tbl>
    <w:p>
      <w:pPr>
        <w:pStyle w:val="BodyText"/>
      </w:pPr>
      <w:r>
        <w:t xml:space="preserve">3. Terms &amp; Conditions of This Quotation Estimate</w:t>
      </w:r>
    </w:p>
    <w:p>
      <w:pPr>
        <w:pStyle w:val="BodyText"/>
      </w:pPr>
      <w:r>
        <w:rPr>
          <w:bCs/>
          <w:b/>
        </w:rPr>
        <w:t xml:space="preserve">3.1 Validity:</w:t>
      </w:r>
      <w:r>
        <w:t xml:space="preserve"> </w:t>
      </w:r>
      <w:r>
        <w:t xml:space="preserve">This</w:t>
      </w:r>
      <w:r>
        <w:t xml:space="preserve"> </w:t>
      </w:r>
      <w:r>
        <w:t xml:space="preserve">Quotation Estimate</w:t>
      </w:r>
      <w:r>
        <w:t xml:space="preserve"> </w:t>
      </w:r>
      <w:r>
        <w:t xml:space="preserve">shall remain valid for a period of thirty (30) calendar days from the date of issue, i.e., until 15 July 2025. Beyond this period, rates may be revised to reflect current market conditions in Mumbai, India.</w:t>
      </w:r>
    </w:p>
    <w:p>
      <w:pPr>
        <w:pStyle w:val="BodyText"/>
      </w:pPr>
      <w:r>
        <w:rPr>
          <w:bCs/>
          <w:b/>
        </w:rPr>
        <w:t xml:space="preserve">3.2 Payment Terms:</w:t>
      </w:r>
      <w:r>
        <w:t xml:space="preserve"> </w:t>
      </w:r>
      <w:r>
        <w:t xml:space="preserve">The total amount of ₹16,69,700 shall be payable in quarterly instalments of ₹4,17,425 each, due within fifteen (15) days of the commencement of each quarter. Payment shall be made via NEFT/RTGS to the bank account of MindBridge Educational Counselling Pvt. Ltd., Mumbai, India. A 1.5% monthly interest shall apply on overdue amounts as per Indian commercial practice.</w:t>
      </w:r>
    </w:p>
    <w:p>
      <w:pPr>
        <w:pStyle w:val="BodyText"/>
      </w:pPr>
      <w:r>
        <w:rPr>
          <w:bCs/>
          <w:b/>
        </w:rPr>
        <w:t xml:space="preserve">3.3 School Counselor Qualifications:</w:t>
      </w:r>
      <w:r>
        <w:t xml:space="preserve"> </w:t>
      </w:r>
      <w:r>
        <w:t xml:space="preserve">The</w:t>
      </w:r>
      <w:r>
        <w:t xml:space="preserve"> </w:t>
      </w:r>
      <w:r>
        <w:t xml:space="preserve">School Counselor</w:t>
      </w:r>
      <w:r>
        <w:t xml:space="preserve"> </w:t>
      </w:r>
      <w:r>
        <w:t xml:space="preserve">assigned to the Mumbai campus shall hold a minimum of a Master’s degree in Psychology or Counselling from a UGC-recognised Indian university, possess a valid registration with the Rehabilitation Council of India (RCI), and have a minimum of five (5) years of experience in school-based counselling within the Mumbai or Maharashtra region.</w:t>
      </w:r>
    </w:p>
    <w:p>
      <w:pPr>
        <w:pStyle w:val="BodyText"/>
      </w:pPr>
      <w:r>
        <w:rPr>
          <w:bCs/>
          <w:b/>
        </w:rPr>
        <w:t xml:space="preserve">3.4 Confidentiality &amp; Data Protection:</w:t>
      </w:r>
      <w:r>
        <w:t xml:space="preserve"> </w:t>
      </w:r>
      <w:r>
        <w:t xml:space="preserve">All student records, counselling notes, and psychometric data handled by the</w:t>
      </w:r>
      <w:r>
        <w:t xml:space="preserve"> </w:t>
      </w:r>
      <w:r>
        <w:t xml:space="preserve">School Counselor</w:t>
      </w:r>
      <w:r>
        <w:t xml:space="preserve"> </w:t>
      </w:r>
      <w:r>
        <w:t xml:space="preserve">shall be maintained in strict confidence in accordance with the Information Technology Act, 2000, and applicable data-privacy norms in India, Mumbai. No student information shall be disclosed to third parties without written parental consent.</w:t>
      </w:r>
    </w:p>
    <w:p>
      <w:pPr>
        <w:pStyle w:val="BodyText"/>
      </w:pPr>
      <w:r>
        <w:rPr>
          <w:bCs/>
          <w:b/>
        </w:rPr>
        <w:t xml:space="preserve">3.5 Cancellation &amp; Termination:</w:t>
      </w:r>
      <w:r>
        <w:t xml:space="preserve"> </w:t>
      </w:r>
      <w:r>
        <w:t xml:space="preserve">Either party may terminate this engagement with a written notice of sixty (60) days. In the event of early termination, the</w:t>
      </w:r>
      <w:r>
        <w:t xml:space="preserve"> </w:t>
      </w:r>
      <w:r>
        <w:t xml:space="preserve">School Counselor</w:t>
      </w:r>
      <w:r>
        <w:t xml:space="preserve"> </w:t>
      </w:r>
      <w:r>
        <w:t xml:space="preserve">services rendered up to the termination date shall be billed pro-rata, and any pre-paid amounts for unrendered services shall be refunded within thirty (30) days.</w:t>
      </w:r>
    </w:p>
    <w:p>
      <w:pPr>
        <w:pStyle w:val="BodyText"/>
      </w:pPr>
      <w:r>
        <w:rPr>
          <w:bCs/>
          <w:b/>
        </w:rPr>
        <w:t xml:space="preserve">3.6 Jurisdiction:</w:t>
      </w:r>
      <w:r>
        <w:t xml:space="preserve"> </w:t>
      </w:r>
      <w:r>
        <w:t xml:space="preserve">All disputes arising from this</w:t>
      </w:r>
      <w:r>
        <w:t xml:space="preserve"> </w:t>
      </w:r>
      <w:r>
        <w:t xml:space="preserve">Quotation Estimate</w:t>
      </w:r>
      <w:r>
        <w:t xml:space="preserve"> </w:t>
      </w:r>
      <w:r>
        <w:t xml:space="preserve">shall be subject to the exclusive jurisdiction of the competent courts in Mumbai, Maharashtra, India. Arbitration, if required, shall be conducted under the Arbitration and Conciliation Act, 1996, with the seat of arbitration in Mumbai.</w:t>
      </w:r>
    </w:p>
    <w:p>
      <w:pPr>
        <w:pStyle w:val="BodyText"/>
      </w:pPr>
      <w:r>
        <w:rPr>
          <w:bCs/>
          <w:b/>
        </w:rPr>
        <w:t xml:space="preserve">3.7 Applicable Law:</w:t>
      </w:r>
      <w:r>
        <w:t xml:space="preserve"> </w:t>
      </w:r>
      <w:r>
        <w:t xml:space="preserve">This</w:t>
      </w:r>
      <w:r>
        <w:t xml:space="preserve"> </w:t>
      </w:r>
      <w:r>
        <w:t xml:space="preserve">Quotation Estimate</w:t>
      </w:r>
      <w:r>
        <w:t xml:space="preserve"> </w:t>
      </w:r>
      <w:r>
        <w:t xml:space="preserve">and the services described herein shall be governed by and construed in accordance with the laws of India, specifically the Maharashtra Education Act and relevant central government regulations pertaining to school counselling services.</w:t>
      </w:r>
    </w:p>
    <w:p>
      <w:pPr>
        <w:pStyle w:val="BodyText"/>
      </w:pPr>
      <w:r>
        <w:t xml:space="preserve">4. Acceptance &amp; Authorisation</w:t>
      </w:r>
    </w:p>
    <w:p>
      <w:pPr>
        <w:pStyle w:val="BodyText"/>
      </w:pPr>
      <w:r>
        <w:t xml:space="preserve">By signing below, the client acknowledges receipt of this</w:t>
      </w:r>
      <w:r>
        <w:t xml:space="preserve"> </w:t>
      </w:r>
      <w:r>
        <w:t xml:space="preserve">Quotation Estimate</w:t>
      </w:r>
      <w:r>
        <w:t xml:space="preserve"> </w:t>
      </w:r>
      <w:r>
        <w:t xml:space="preserve">for</w:t>
      </w:r>
      <w:r>
        <w:t xml:space="preserve"> </w:t>
      </w:r>
      <w:r>
        <w:t xml:space="preserve">School Counselor</w:t>
      </w:r>
      <w:r>
        <w:t xml:space="preserve"> </w:t>
      </w:r>
      <w:r>
        <w:t xml:space="preserve">services in Mumbai, India, and agrees to the terms, conditions, and pricing outlined herein. This document constitutes a binding commercial proposal upon countersignature by both parties.</w:t>
      </w:r>
    </w:p>
    <w:p>
      <w:pPr>
        <w:pStyle w:val="BodyText"/>
      </w:pPr>
      <w:r>
        <w:rPr>
          <w:bCs/>
          <w:b/>
        </w:rPr>
        <w:t xml:space="preserve">For MindBridge Educational Counselling Pvt. Ltd.</w:t>
      </w:r>
      <w:r>
        <w:br/>
      </w:r>
      <w:r>
        <w:t xml:space="preserve">Authorised Signatory — Mumbai, India</w:t>
      </w:r>
      <w:r>
        <w:br/>
      </w:r>
      <w:r>
        <w:t xml:space="preserve">Name: _________________________</w:t>
      </w:r>
      <w:r>
        <w:br/>
      </w:r>
      <w:r>
        <w:t xml:space="preserve">Designation: Managing Director</w:t>
      </w:r>
      <w:r>
        <w:br/>
      </w:r>
      <w:r>
        <w:t xml:space="preserve">Date: _________________________</w:t>
      </w:r>
    </w:p>
    <w:p>
      <w:pPr>
        <w:pStyle w:val="BodyText"/>
      </w:pPr>
      <w:r>
        <w:rPr>
          <w:bCs/>
          <w:b/>
        </w:rPr>
        <w:t xml:space="preserve">For St. Xavier’s International School</w:t>
      </w:r>
      <w:r>
        <w:br/>
      </w:r>
      <w:r>
        <w:t xml:space="preserve">Authorised Signatory — Mumbai, India</w:t>
      </w:r>
      <w:r>
        <w:br/>
      </w:r>
      <w:r>
        <w:t xml:space="preserve">Name: _________________________</w:t>
      </w:r>
      <w:r>
        <w:br/>
      </w:r>
      <w:r>
        <w:t xml:space="preserve">Designation: Principal</w:t>
      </w:r>
      <w:r>
        <w:br/>
      </w:r>
      <w:r>
        <w:t xml:space="preserve">Date: _________________________</w:t>
      </w:r>
    </w:p>
    <w:p>
      <w:pPr>
        <w:pStyle w:val="BodyText"/>
      </w:pPr>
      <w:r>
        <w:t xml:space="preserve">This</w:t>
      </w:r>
      <w:r>
        <w:t xml:space="preserve"> </w:t>
      </w:r>
      <w:r>
        <w:rPr>
          <w:bCs/>
          <w:b/>
        </w:rPr>
        <w:t xml:space="preserve">Quotation Estimate</w:t>
      </w:r>
      <w:r>
        <w:t xml:space="preserve"> </w:t>
      </w:r>
      <w:r>
        <w:t xml:space="preserve">is a confidential commercial document prepared exclusively for the named client in Mumbai, India. Reproduction or distribution without written consent from MindBridge Educational Counselling Pvt. Ltd. is strictly prohibited.</w:t>
      </w:r>
    </w:p>
    <w:p>
      <w:pPr>
        <w:pStyle w:val="BodyText"/>
      </w:pPr>
      <w:r>
        <w:t xml:space="preserve">© 2025 MindBridge Educational Counselling Pvt. Ltd. | Registered Office: Bandra East, Mumbai – 400051, Maharashtra, India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School Counselor Services | Mumbai, India</dc:title>
  <dc:creator/>
  <dc:language>en</dc:language>
  <cp:keywords/>
  <dcterms:created xsi:type="dcterms:W3CDTF">2026-10-10T09:53:04Z</dcterms:created>
  <dcterms:modified xsi:type="dcterms:W3CDTF">2026-10-10T09:53:04Z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