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X16e1f6ee82515d5fa3bdf8b9607a76519a57a2f"/>
    <w:p>
      <w:pPr>
        <w:pStyle w:val="Heading1"/>
      </w:pPr>
      <w:r>
        <w:t xml:space="preserve">Osaka Educational Support Services Co., Ltd.</w:t>
      </w:r>
    </w:p>
    <w:p>
      <w:pPr>
        <w:pStyle w:val="FirstParagraph"/>
      </w:pPr>
      <w:r>
        <w:t xml:space="preserve">3-12-8 Umeda, Kita-ku, Osaka 530-0001, Japan</w:t>
      </w:r>
    </w:p>
    <w:p>
      <w:pPr>
        <w:pStyle w:val="BodyText"/>
      </w:pPr>
      <w:r>
        <w:t xml:space="preserve">Tel: +81-6-6345-7890 | Email: inquiries@osaka-edu-support.jp</w:t>
      </w:r>
    </w:p>
    <w:p>
      <w:pPr>
        <w:pStyle w:val="BodyText"/>
      </w:pPr>
      <w:r>
        <w:t xml:space="preserve">Corporation Number: 2010401012345</w:t>
      </w:r>
    </w:p>
    <w:bookmarkEnd w:id="20"/>
    <w:p>
      <w:pPr>
        <w:pStyle w:val="BodyText"/>
      </w:pPr>
      <w:r>
        <w:t xml:space="preserve">Issued in Japan Osaka</w:t>
      </w:r>
    </w:p>
    <w:p>
      <w:pPr>
        <w:pStyle w:val="BodyText"/>
      </w:pPr>
      <w:r>
        <w:t xml:space="preserve">Fiscal Year 2025</w:t>
      </w:r>
    </w:p>
    <w:bookmarkStart w:id="21" w:name="quotation-estimate"/>
    <w:p>
      <w:pPr>
        <w:pStyle w:val="Heading2"/>
      </w:pPr>
      <w:r>
        <w:t xml:space="preserve">QUOTATION ESTIMATE</w:t>
      </w:r>
    </w:p>
    <w:p>
      <w:pPr>
        <w:pStyle w:val="FirstParagraph"/>
      </w:pPr>
      <w:r>
        <w:t xml:space="preserve">School Counselor Professional Services — Japan Osaka Region</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QEST-2025-OSK-04782</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Client / Institution</w:t>
            </w:r>
          </w:p>
        </w:tc>
        <w:tc>
          <w:tcPr>
            <w:gridSpan w:val="3"/>
          </w:tcPr>
          <w:p>
            <w:pPr>
              <w:pStyle w:val="Compact"/>
              <w:jc w:val="left"/>
            </w:pPr>
            <w:r>
              <w:t xml:space="preserve">Osaka Metropolitan Board of Education — Umeda District Schools</w:t>
            </w:r>
          </w:p>
        </w:tc>
      </w:tr>
      <w:tr>
        <w:tc>
          <w:tcPr/>
          <w:p>
            <w:pPr>
              <w:pStyle w:val="Compact"/>
              <w:jc w:val="left"/>
            </w:pPr>
            <w:r>
              <w:t xml:space="preserve">Service Location</w:t>
            </w:r>
          </w:p>
        </w:tc>
        <w:tc>
          <w:tcPr>
            <w:gridSpan w:val="3"/>
          </w:tcPr>
          <w:p>
            <w:pPr>
              <w:pStyle w:val="Compact"/>
              <w:jc w:val="left"/>
            </w:pPr>
            <w:r>
              <w:t xml:space="preserve">Japan Osaka — Multiple school sites across Kita-ku, Chuo-ku, and Nishi-ku</w:t>
            </w:r>
          </w:p>
        </w:tc>
      </w:tr>
      <w:tr>
        <w:tc>
          <w:tcPr/>
          <w:p>
            <w:pPr>
              <w:pStyle w:val="Compact"/>
              <w:jc w:val="left"/>
            </w:pPr>
            <w:r>
              <w:t xml:space="preserve">Prepared By</w:t>
            </w:r>
          </w:p>
        </w:tc>
        <w:tc>
          <w:tcPr>
            <w:gridSpan w:val="3"/>
          </w:tcPr>
          <w:p>
            <w:pPr>
              <w:pStyle w:val="Compact"/>
              <w:jc w:val="left"/>
            </w:pPr>
            <w:r>
              <w:t xml:space="preserve">Mr. Kenji Tanaka, Director of Educational Consulting</w:t>
            </w:r>
          </w:p>
        </w:tc>
      </w:tr>
    </w:tbl>
    <w:p>
      <w:pPr>
        <w:pStyle w:val="BodyText"/>
      </w:pPr>
      <w:r>
        <w:t xml:space="preserve">1. Scope of Services — School Counselor Engagement in Japan Osaka</w:t>
      </w:r>
    </w:p>
    <w:p>
      <w:pPr>
        <w:pStyle w:val="BodyText"/>
      </w:pPr>
      <w:r>
        <w:t xml:space="preserve">This Quotation Estimate is issued by Osaka Educational Support Services Co., Ltd. to provide a comprehensive and itemized financial proposal for the engagement of qualified</w:t>
      </w:r>
      <w:r>
        <w:t xml:space="preserve"> </w:t>
      </w:r>
      <w:r>
        <w:t xml:space="preserve">School Counselor</w:t>
      </w:r>
      <w:r>
        <w:t xml:space="preserve"> </w:t>
      </w:r>
      <w:r>
        <w:t xml:space="preserve">professionals to deliver student support, mental health guidance, academic advising, and crisis intervention services across designated public and private schools within the</w:t>
      </w:r>
      <w:r>
        <w:t xml:space="preserve"> </w:t>
      </w:r>
      <w:r>
        <w:t xml:space="preserve">Japan Osaka</w:t>
      </w:r>
      <w:r>
        <w:t xml:space="preserve"> </w:t>
      </w:r>
      <w:r>
        <w:t xml:space="preserve">metropolitan area. The services outlined in this Quotation Estimate are designed to meet the standards set forth by the MEXT (Ministry of Education, Culture, Sports, Science and Technology) guidelines for student welfare in the Osaka Prefecture.</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(JPY)</w:t>
            </w:r>
          </w:p>
        </w:tc>
        <w:tc>
          <w:tcPr/>
          <w:p>
            <w:pPr>
              <w:pStyle w:val="Compact"/>
              <w:jc w:val="left"/>
            </w:pPr>
            <w:r>
              <w:t xml:space="preserve">Quantity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Full-time School Counselor (Licensed Clinical Psychologist) — On-site at 3 schools in Japan Osaka</w:t>
            </w:r>
          </w:p>
        </w:tc>
        <w:tc>
          <w:tcPr/>
          <w:p>
            <w:pPr>
              <w:pStyle w:val="Compact"/>
              <w:jc w:val="left"/>
            </w:pPr>
            <w:r>
              <w:t xml:space="preserve">12 months (Apr 2025 – Mar 2026)</w:t>
            </w:r>
          </w:p>
        </w:tc>
        <w:tc>
          <w:tcPr/>
          <w:p>
            <w:pPr>
              <w:pStyle w:val="Compact"/>
              <w:jc w:val="left"/>
            </w:pPr>
            <w:r>
              <w:t xml:space="preserve">¥480,000 / month</w:t>
            </w:r>
          </w:p>
        </w:tc>
        <w:tc>
          <w:tcPr/>
          <w:p>
            <w:pPr>
              <w:pStyle w:val="Compact"/>
              <w:jc w:val="left"/>
            </w:pPr>
            <w:r>
              <w:t xml:space="preserve">36 months (3 counselors)</w:t>
            </w:r>
          </w:p>
        </w:tc>
        <w:tc>
          <w:tcPr/>
          <w:p>
            <w:pPr>
              <w:pStyle w:val="Compact"/>
              <w:jc w:val="left"/>
            </w:pPr>
            <w:r>
              <w:t xml:space="preserve">¥17,280,000</w:t>
            </w:r>
          </w:p>
        </w:tc>
      </w:tr>
      <w:tr>
        <w:tc>
          <w:tcPr/>
          <w:p>
            <w:pPr>
              <w:pStyle w:val="Compact"/>
              <w:jc w:val="left"/>
            </w:pPr>
            <w:r>
              <w:t xml:space="preserve">2</w:t>
            </w:r>
          </w:p>
        </w:tc>
        <w:tc>
          <w:tcPr/>
          <w:p>
            <w:pPr>
              <w:pStyle w:val="Compact"/>
              <w:jc w:val="left"/>
            </w:pPr>
            <w:r>
              <w:t xml:space="preserve">Part-time School Counselor — Rotating schedule across 5 additional schools in Japan Osaka</w:t>
            </w:r>
          </w:p>
        </w:tc>
        <w:tc>
          <w:tcPr/>
          <w:p>
            <w:pPr>
              <w:pStyle w:val="Compact"/>
              <w:jc w:val="left"/>
            </w:pPr>
            <w:r>
              <w:t xml:space="preserve">12 months</w:t>
            </w:r>
          </w:p>
        </w:tc>
        <w:tc>
          <w:tcPr/>
          <w:p>
            <w:pPr>
              <w:pStyle w:val="Compact"/>
              <w:jc w:val="left"/>
            </w:pPr>
            <w:r>
              <w:t xml:space="preserve">¥220,000 / month</w:t>
            </w:r>
          </w:p>
        </w:tc>
        <w:tc>
          <w:tcPr/>
          <w:p>
            <w:pPr>
              <w:pStyle w:val="Compact"/>
              <w:jc w:val="left"/>
            </w:pPr>
            <w:r>
              <w:t xml:space="preserve">60 months (5 counselors)</w:t>
            </w:r>
          </w:p>
        </w:tc>
        <w:tc>
          <w:tcPr/>
          <w:p>
            <w:pPr>
              <w:pStyle w:val="Compact"/>
              <w:jc w:val="left"/>
            </w:pPr>
            <w:r>
              <w:t xml:space="preserve">¥13,200,000</w:t>
            </w:r>
          </w:p>
        </w:tc>
      </w:tr>
      <w:tr>
        <w:tc>
          <w:tcPr/>
          <w:p>
            <w:pPr>
              <w:pStyle w:val="Compact"/>
              <w:jc w:val="left"/>
            </w:pPr>
            <w:r>
              <w:t xml:space="preserve">3</w:t>
            </w:r>
          </w:p>
        </w:tc>
        <w:tc>
          <w:tcPr/>
          <w:p>
            <w:pPr>
              <w:pStyle w:val="Compact"/>
              <w:jc w:val="left"/>
            </w:pPr>
            <w:r>
              <w:t xml:space="preserve">Group Counseling Sessions — Weekly workshops for students (grades 7–12) on stress management, social skills, and academic motivation</w:t>
            </w:r>
          </w:p>
        </w:tc>
        <w:tc>
          <w:tcPr/>
          <w:p>
            <w:pPr>
              <w:pStyle w:val="Compact"/>
              <w:jc w:val="left"/>
            </w:pPr>
            <w:r>
              <w:t xml:space="preserve">48 sessions / year</w:t>
            </w:r>
          </w:p>
        </w:tc>
        <w:tc>
          <w:tcPr/>
          <w:p>
            <w:pPr>
              <w:pStyle w:val="Compact"/>
              <w:jc w:val="left"/>
            </w:pPr>
            <w:r>
              <w:t xml:space="preserve">¥35,000 / session</w:t>
            </w:r>
          </w:p>
        </w:tc>
        <w:tc>
          <w:tcPr/>
          <w:p>
            <w:pPr>
              <w:pStyle w:val="Compact"/>
              <w:jc w:val="left"/>
            </w:pPr>
            <w:r>
              <w:t xml:space="preserve">48 sessions</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Individual Student Assessment &amp; Intervention Planning (psychological screening, IEP coordination)</w:t>
            </w:r>
          </w:p>
        </w:tc>
        <w:tc>
          <w:tcPr/>
          <w:p>
            <w:pPr>
              <w:pStyle w:val="Compact"/>
              <w:jc w:val="left"/>
            </w:pPr>
            <w:r>
              <w:t xml:space="preserve">As needed (estimated 200 cases)</w:t>
            </w:r>
          </w:p>
        </w:tc>
        <w:tc>
          <w:tcPr/>
          <w:p>
            <w:pPr>
              <w:pStyle w:val="Compact"/>
              <w:jc w:val="left"/>
            </w:pPr>
            <w:r>
              <w:t xml:space="preserve">¥12,000 / case</w:t>
            </w:r>
          </w:p>
        </w:tc>
        <w:tc>
          <w:tcPr/>
          <w:p>
            <w:pPr>
              <w:pStyle w:val="Compact"/>
              <w:jc w:val="left"/>
            </w:pPr>
            <w:r>
              <w:t xml:space="preserve">200 cases</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Teacher &amp; Staff Training — Annual workshop on recognizing student distress, trauma-informed classroom practices, and referral protocols</w:t>
            </w:r>
          </w:p>
        </w:tc>
        <w:tc>
          <w:tcPr/>
          <w:p>
            <w:pPr>
              <w:pStyle w:val="Compact"/>
              <w:jc w:val="left"/>
            </w:pPr>
            <w:r>
              <w:t xml:space="preserve">2 days / year</w:t>
            </w:r>
          </w:p>
        </w:tc>
        <w:tc>
          <w:tcPr/>
          <w:p>
            <w:pPr>
              <w:pStyle w:val="Compact"/>
              <w:jc w:val="left"/>
            </w:pPr>
            <w:r>
              <w:t xml:space="preserve">¥180,000 / day</w:t>
            </w:r>
          </w:p>
        </w:tc>
        <w:tc>
          <w:tcPr/>
          <w:p>
            <w:pPr>
              <w:pStyle w:val="Compact"/>
              <w:jc w:val="left"/>
            </w:pPr>
            <w:r>
              <w:t xml:space="preserve">2 days</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Crisis Response &amp; Emergency Hotline Support (24/7 coverage for Japan Osaka school district)</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12 months</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Parent &amp; Guardian Consultation Sessions — Monthly open consultation days at each school site</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12 months</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Administrative Oversight &amp; Quarterly Reporting to Japan Osaka Board of Education</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12 months</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Travel &amp; Logistics within Japan Osaka (transportation between school sites, materials delivery)</w:t>
            </w:r>
          </w:p>
        </w:tc>
        <w:tc>
          <w:tcPr/>
          <w:p>
            <w:pPr>
              <w:pStyle w:val="Compact"/>
              <w:jc w:val="left"/>
            </w:pPr>
            <w:r>
              <w:t xml:space="preserve">12 months</w:t>
            </w:r>
          </w:p>
        </w:tc>
        <w:tc>
          <w:tcPr/>
          <w:p>
            <w:pPr>
              <w:pStyle w:val="Compact"/>
              <w:jc w:val="left"/>
            </w:pPr>
            <w:r>
              <w:t xml:space="preserve">¥28,000 / month</w:t>
            </w:r>
          </w:p>
        </w:tc>
        <w:tc>
          <w:tcPr/>
          <w:p>
            <w:pPr>
              <w:pStyle w:val="Compact"/>
              <w:jc w:val="left"/>
            </w:pPr>
            <w:r>
              <w:t xml:space="preserve">12 months</w:t>
            </w:r>
          </w:p>
        </w:tc>
        <w:tc>
          <w:tcPr/>
          <w:p>
            <w:pPr>
              <w:pStyle w:val="Compact"/>
              <w:jc w:val="left"/>
            </w:pPr>
            <w:r>
              <w:t xml:space="preserve">¥336,000</w:t>
            </w:r>
          </w:p>
        </w:tc>
      </w:tr>
      <w:tr>
        <w:tc>
          <w:tcPr/>
          <w:p>
            <w:pPr>
              <w:pStyle w:val="Compact"/>
              <w:jc w:val="left"/>
            </w:pPr>
            <w:r>
              <w:t xml:space="preserve">10</w:t>
            </w:r>
          </w:p>
        </w:tc>
        <w:tc>
          <w:tcPr/>
          <w:p>
            <w:pPr>
              <w:pStyle w:val="Compact"/>
              <w:jc w:val="left"/>
            </w:pPr>
            <w:r>
              <w:t xml:space="preserve">Professional Liability Insurance &amp; Compliance (Japan Osaka regulatory requirements)</w:t>
            </w:r>
          </w:p>
        </w:tc>
        <w:tc>
          <w:tcPr/>
          <w:p>
            <w:pPr>
              <w:pStyle w:val="Compact"/>
              <w:jc w:val="left"/>
            </w:pPr>
            <w:r>
              <w:t xml:space="preserve">12 months</w:t>
            </w:r>
          </w:p>
        </w:tc>
        <w:tc>
          <w:tcPr/>
          <w:p>
            <w:pPr>
              <w:pStyle w:val="Compact"/>
              <w:jc w:val="left"/>
            </w:pPr>
            <w:r>
              <w:t xml:space="preserve">¥150,000 / year</w:t>
            </w:r>
          </w:p>
        </w:tc>
        <w:tc>
          <w:tcPr/>
          <w:p>
            <w:pPr>
              <w:pStyle w:val="Compact"/>
              <w:jc w:val="left"/>
            </w:pPr>
            <w:r>
              <w:t xml:space="preserve">1 year</w:t>
            </w:r>
          </w:p>
        </w:tc>
        <w:tc>
          <w:tcPr/>
          <w:p>
            <w:pPr>
              <w:pStyle w:val="Compact"/>
              <w:jc w:val="left"/>
            </w:pPr>
            <w:r>
              <w:t xml:space="preserve">¥150,000</w:t>
            </w:r>
          </w:p>
        </w:tc>
      </w:tr>
      <w:tr>
        <w:tc>
          <w:tcPr>
            <w:gridSpan w:val="5"/>
          </w:tcPr>
          <w:p>
            <w:pPr>
              <w:pStyle w:val="Compact"/>
              <w:jc w:val="right"/>
            </w:pPr>
            <w:r>
              <w:t xml:space="preserve">TOTAL ESTIMATED COST (before tax)</w:t>
            </w:r>
          </w:p>
        </w:tc>
        <w:tc>
          <w:tcPr/>
          <w:p>
            <w:pPr>
              <w:pStyle w:val="Compact"/>
              <w:jc w:val="left"/>
            </w:pPr>
            <w:r>
              <w:t xml:space="preserve">¥37,806,000</w:t>
            </w:r>
          </w:p>
        </w:tc>
      </w:tr>
      <w:tr>
        <w:tc>
          <w:tcPr>
            <w:gridSpan w:val="5"/>
          </w:tcPr>
          <w:p>
            <w:pPr>
              <w:pStyle w:val="Compact"/>
              <w:jc w:val="right"/>
            </w:pPr>
            <w:r>
              <w:t xml:space="preserve">Consumption Tax (10%)</w:t>
            </w:r>
          </w:p>
        </w:tc>
        <w:tc>
          <w:tcPr/>
          <w:p>
            <w:pPr>
              <w:pStyle w:val="Compact"/>
              <w:jc w:val="left"/>
            </w:pPr>
            <w:r>
              <w:t xml:space="preserve">¥3,780,600</w:t>
            </w:r>
          </w:p>
        </w:tc>
      </w:tr>
      <w:tr>
        <w:tc>
          <w:tcPr>
            <w:gridSpan w:val="5"/>
          </w:tcPr>
          <w:p>
            <w:pPr>
              <w:pStyle w:val="Compact"/>
              <w:jc w:val="right"/>
            </w:pPr>
            <w:r>
              <w:t xml:space="preserve">GRAND TOTAL (tax included)</w:t>
            </w:r>
          </w:p>
        </w:tc>
        <w:tc>
          <w:tcPr/>
          <w:p>
            <w:pPr>
              <w:pStyle w:val="Compact"/>
              <w:jc w:val="left"/>
            </w:pPr>
            <w:r>
              <w:t xml:space="preserve">¥41,586,600</w:t>
            </w:r>
          </w:p>
        </w:tc>
      </w:tr>
    </w:tbl>
    <w:p>
      <w:pPr>
        <w:pStyle w:val="BodyText"/>
      </w:pPr>
      <w:r>
        <w:rPr>
          <w:bCs/>
          <w:b/>
        </w:rPr>
        <w:t xml:space="preserve">Note:</w:t>
      </w:r>
      <w:r>
        <w:t xml:space="preserve"> </w:t>
      </w:r>
      <w:r>
        <w:t xml:space="preserve">This Quotation Estimate assumes standard operating hours (Monday–Friday, 8:30 AM – 5:00 PM) for all School Counselor personnel. Overtime or after-hours crisis response beyond the included 24/7 hotline will be billed at 1.5x the standard hourly rate. All rates are fixed for the duration of the contract term specified in this Quotation Estimate.</w:t>
      </w:r>
    </w:p>
    <w:p>
      <w:pPr>
        <w:pStyle w:val="BodyText"/>
      </w:pPr>
      <w:r>
        <w:t xml:space="preserve">3. Terms and Conditions</w:t>
      </w:r>
    </w:p>
    <w:p>
      <w:pPr>
        <w:pStyle w:val="BodyText"/>
      </w:pPr>
      <w:r>
        <w:rPr>
          <w:bCs/>
          <w:b/>
        </w:rPr>
        <w:t xml:space="preserve">3.1 Validity:</w:t>
      </w:r>
      <w:r>
        <w:t xml:space="preserve"> </w:t>
      </w:r>
      <w:r>
        <w:t xml:space="preserve">This Quotation Estimate is valid for thirty (30) calendar days from the date of issue. After the expiration date, pricing may be subject to revision based on market conditions in Japan Osaka and changes in labor regulations.</w:t>
      </w:r>
    </w:p>
    <w:p>
      <w:pPr>
        <w:pStyle w:val="BodyText"/>
      </w:pPr>
      <w:r>
        <w:rPr>
          <w:bCs/>
          <w:b/>
        </w:rPr>
        <w:t xml:space="preserve">3.2 Payment Terms:</w:t>
      </w:r>
      <w:r>
        <w:t xml:space="preserve"> </w:t>
      </w:r>
      <w:r>
        <w:t xml:space="preserve">Payment shall be made in quarterly installments (25% per quarter) within thirty (30) days of invoice issuance. The first installment is due upon contract execution. Late payments shall incur a penalty of 1.5% per month as per Japan Osaka commercial practice.</w:t>
      </w:r>
    </w:p>
    <w:p>
      <w:pPr>
        <w:pStyle w:val="BodyText"/>
      </w:pPr>
      <w:r>
        <w:rPr>
          <w:bCs/>
          <w:b/>
        </w:rPr>
        <w:t xml:space="preserve">3.3 Contract Duration:</w:t>
      </w:r>
      <w:r>
        <w:t xml:space="preserve"> </w:t>
      </w:r>
      <w:r>
        <w:t xml:space="preserve">The engagement of School Counselor services shall commence on April 1, 2025, and conclude on March 31, 2026, aligning with the Japanese academic fiscal year. Renewal terms will be discussed no later than January 2026.</w:t>
      </w:r>
    </w:p>
    <w:p>
      <w:pPr>
        <w:pStyle w:val="BodyText"/>
      </w:pPr>
      <w:r>
        <w:rPr>
          <w:bCs/>
          <w:b/>
        </w:rPr>
        <w:t xml:space="preserve">3.4 Cancellation Policy:</w:t>
      </w:r>
      <w:r>
        <w:t xml:space="preserve"> </w:t>
      </w:r>
      <w:r>
        <w:t xml:space="preserve">Either party may terminate this agreement with sixty (60) days written notice. In the event of early termination by the client, a cancellation fee of 20% of the remaining contract value shall apply, as stipulated in this Quotation Estimate.</w:t>
      </w:r>
    </w:p>
    <w:p>
      <w:pPr>
        <w:pStyle w:val="BodyText"/>
      </w:pPr>
      <w:r>
        <w:rPr>
          <w:bCs/>
          <w:b/>
        </w:rPr>
        <w:t xml:space="preserve">3.5 Confidentiality:</w:t>
      </w:r>
      <w:r>
        <w:t xml:space="preserve"> </w:t>
      </w:r>
      <w:r>
        <w:t xml:space="preserve">All student records, counseling notes, and institutional data handled by the School Counselor team in Japan Osaka shall be treated with the strictest confidentiality in accordance with Japan's Act on the Protection of Personal Information (APPI) and MEXT data handling regulations.</w:t>
      </w:r>
    </w:p>
    <w:p>
      <w:pPr>
        <w:pStyle w:val="BodyText"/>
      </w:pPr>
      <w:r>
        <w:rPr>
          <w:bCs/>
          <w:b/>
        </w:rPr>
        <w:t xml:space="preserve">3.6 Qualifications:</w:t>
      </w:r>
      <w:r>
        <w:t xml:space="preserve"> </w:t>
      </w:r>
      <w:r>
        <w:t xml:space="preserve">All School Counselor personnel assigned under this Quotation Estimate shall hold a valid Japanese National Counselor qualification (Kokumin Kyōshi or equivalent), a minimum of five years of experience in educational settings, and current registration with the Japan Association for Counseling Psychology.</w:t>
      </w:r>
    </w:p>
    <w:p>
      <w:pPr>
        <w:pStyle w:val="BodyText"/>
      </w:pPr>
      <w:r>
        <w:rPr>
          <w:bCs/>
          <w:b/>
        </w:rPr>
        <w:t xml:space="preserve">3.7 Governing Law:</w:t>
      </w:r>
      <w:r>
        <w:t xml:space="preserve"> </w:t>
      </w:r>
      <w:r>
        <w:t xml:space="preserve">This Quotation Estimate and any resulting contract shall be governed by and interpreted in accordance with the laws of Japan, with jurisdiction vested in the Osaka District Court.</w:t>
      </w:r>
    </w:p>
    <w:p>
      <w:pPr>
        <w:pStyle w:val="BodyText"/>
      </w:pPr>
      <w:r>
        <w:t xml:space="preserve">4. Acceptance and Authorization</w:t>
      </w:r>
    </w:p>
    <w:p>
      <w:pPr>
        <w:pStyle w:val="BodyText"/>
      </w:pPr>
      <w:r>
        <w:t xml:space="preserve">By signing below, the client acknowledges receipt of this Quotation Estimate for School Counselor services in Japan Osaka and agrees to the terms, conditions, and pricing outlined herein. This document serves as the formal basis for the subsequent service agreement.</w:t>
      </w:r>
    </w:p>
    <w:p>
      <w:pPr>
        <w:pStyle w:val="BodyText"/>
      </w:pPr>
      <w:r>
        <w:rPr>
          <w:bCs/>
          <w:b/>
        </w:rPr>
        <w:t xml:space="preserve">For Osaka Educational Support Services Co., Ltd.</w:t>
      </w:r>
    </w:p>
    <w:p>
      <w:pPr>
        <w:pStyle w:val="BodyText"/>
      </w:pPr>
      <w:r>
        <w:t xml:space="preserve">Name: Kenji Tanaka</w:t>
      </w:r>
    </w:p>
    <w:p>
      <w:pPr>
        <w:pStyle w:val="BodyText"/>
      </w:pPr>
      <w:r>
        <w:t xml:space="preserve">Title: Director of Educational Consulting</w:t>
      </w:r>
    </w:p>
    <w:p>
      <w:pPr>
        <w:pStyle w:val="BodyText"/>
      </w:pPr>
      <w:r>
        <w:t xml:space="preserve">Date: ____________________</w:t>
      </w:r>
    </w:p>
    <w:p>
      <w:pPr>
        <w:pStyle w:val="BodyText"/>
      </w:pPr>
      <w:r>
        <w:rPr>
          <w:bCs/>
          <w:b/>
        </w:rPr>
        <w:t xml:space="preserve">For Osaka Metropolitan Board of Education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Quotation Estimate No. QEST-2025-OSK-04782 | School Counselor Services | Japan Osaka</w:t>
      </w:r>
    </w:p>
    <w:p>
      <w:pPr>
        <w:pStyle w:val="BodyText"/>
      </w:pPr>
      <w:r>
        <w:t xml:space="preserve">Osaka Educational Support Services Co., Ltd. | 3-12-8 Umeda, Kita-ku, Osaka 530-0001, Japan</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Japan Osaka</dc:title>
  <dc:creator/>
  <dc:language>en</dc:language>
  <cp:keywords/>
  <dcterms:created xsi:type="dcterms:W3CDTF">2026-10-10T08:37:27Z</dcterms:created>
  <dcterms:modified xsi:type="dcterms:W3CDTF">2026-10-10T08:37:27Z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