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0" w:name="edicare-professional-services-co.-ltd."/>
    <w:p>
      <w:pPr>
        <w:pStyle w:val="Heading1"/>
      </w:pPr>
      <w:r>
        <w:t xml:space="preserve">EdiCare Professional Services Co., Ltd.</w:t>
      </w:r>
    </w:p>
    <w:p>
      <w:pPr>
        <w:pStyle w:val="FirstParagraph"/>
      </w:pPr>
      <w:r>
        <w:t xml:space="preserve">2-14-8 Shibuya, Shibuya-ku, Tokyo 150-0002, Japan</w:t>
      </w:r>
    </w:p>
    <w:p>
      <w:pPr>
        <w:pStyle w:val="BodyText"/>
      </w:pPr>
      <w:r>
        <w:t xml:space="preserve">Tel: +81-3-5555-0192 | Email: quotes@edicare-tokyo.jp</w:t>
      </w:r>
    </w:p>
    <w:p>
      <w:pPr>
        <w:pStyle w:val="BodyText"/>
      </w:pPr>
      <w:r>
        <w:t xml:space="preserve">Corporation No.: 4010401087654</w:t>
      </w:r>
    </w:p>
    <w:bookmarkEnd w:id="20"/>
    <w:p>
      <w:pPr>
        <w:pStyle w:val="BodyText"/>
      </w:pPr>
      <w:r>
        <w:t xml:space="preserve">Date:</w:t>
      </w:r>
      <w:r>
        <w:t xml:space="preserve"> </w:t>
      </w:r>
      <w:r>
        <w:rPr>
          <w:bCs/>
          <w:b/>
        </w:rPr>
        <w:t xml:space="preserve">15 June 2025</w:t>
      </w:r>
    </w:p>
    <w:p>
      <w:pPr>
        <w:pStyle w:val="BodyText"/>
      </w:pPr>
      <w:r>
        <w:t xml:space="preserve">Ref: QE-ST-2025-0615</w:t>
      </w:r>
    </w:p>
    <w:p>
      <w:pPr>
        <w:pStyle w:val="BodyText"/>
      </w:pPr>
      <w:r>
        <w:t xml:space="preserve">Valid Until: 15 July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School Counselor Professional Services — Japan Tokyo Region</w:t>
      </w:r>
    </w:p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Minato Ward Board of Education, Tokyo, Japan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Kenji Tanaka, Director of Student Welfare Division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Minato Ward Public Schools, Japan Tokyo (23 designated campuses)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April 2026 – 31 March 2027 (12 months)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Japanese Yen (JPY)</w:t>
            </w:r>
          </w:p>
        </w:tc>
      </w:tr>
    </w:tbl>
    <w:bookmarkStart w:id="22" w:name="Xf29a76263218eb5919e0fce5ca8ed621d852bd7"/>
    <w:p>
      <w:pPr>
        <w:pStyle w:val="Heading3"/>
      </w:pPr>
      <w:r>
        <w:t xml:space="preserve">1. Scope of Services — School Counselor Program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EdiCare Professional Services Co., Ltd. to formally propose the deployment of qualified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professionals across the public school network in</w:t>
      </w:r>
      <w:r>
        <w:t xml:space="preserve"> </w:t>
      </w:r>
      <w:r>
        <w:t xml:space="preserve">Japan Tokyo</w:t>
      </w:r>
      <w:r>
        <w:t xml:space="preserve">. The proposed program is designed to meet the growing demand for student mental health support, academic guidance, and family liaison services within the Tokyo metropolitan education system. Our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team will operate in full compliance with the Ministry of Education, Culture, Sports, Science and Technology (MEXT) guidelines and the Tokyo Metropolitan Board of Education regulations governing student welfare in</w:t>
      </w:r>
      <w:r>
        <w:t xml:space="preserve"> </w:t>
      </w:r>
      <w:r>
        <w:t xml:space="preserve">Japan Tokyo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individual student counseling sessions, group workshops on social-emotional learning, crisis intervention protocols, parent-teacher communication facilitation, and annual well-being assessments. 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personnel assigned to this contract hold valid national counseling licenses (Kounin Shiken) and possess a minimum of five years of experience working within Japanese educational institutions in the</w:t>
      </w:r>
      <w:r>
        <w:t xml:space="preserve"> </w:t>
      </w:r>
      <w:r>
        <w:t xml:space="preserve">Japan Tokyo</w:t>
      </w:r>
      <w:r>
        <w:t xml:space="preserve"> </w:t>
      </w:r>
      <w:r>
        <w:t xml:space="preserve">area.</w:t>
      </w:r>
    </w:p>
    <w:bookmarkEnd w:id="22"/>
    <w:bookmarkStart w:id="23" w:name="detailed-line-items"/>
    <w:p>
      <w:pPr>
        <w:pStyle w:val="Heading3"/>
      </w:pPr>
      <w:r>
        <w:t xml:space="preserve">2. Detailed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School Counselor (Senior) — Full-time deployment at 5 flagship campuses in Japan Tokyo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Associate School Counselor — Part-time coverage at 18 additional campuses across Japan Tokyo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&amp; Emergency Response Team (on-call, 24/7 coverage for Japan Tokyo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Workshop Program Design &amp; Delivery (Social-Emotional Learning, Anti-Bullying, Career Guidance)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Student Well-Being Assessment &amp; Reporting (all 23 campuses, Japan Tokyo)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&amp; Teacher Training Seminars (4 per academic year, held in Tokyo metropolitan venues)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event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Coordination &amp; Quality Assurance Oversight (Japan Tokyo regional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coordinator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Materials, Assessment Tools &amp; Digital Platform License (counseling case management 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(Monthly Recurring)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(One-Time / 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Annual Quotation Estimate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334,840,000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year</w:t>
            </w:r>
          </w:p>
        </w:tc>
      </w:tr>
    </w:tbl>
    <w:bookmarkEnd w:id="23"/>
    <w:bookmarkStart w:id="24" w:name="terms-and-conditions"/>
    <w:p>
      <w:pPr>
        <w:pStyle w:val="Heading3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personnel may be subject to revision.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professionals assigned under this contract shall be residents of or regularly commuting within the</w:t>
      </w:r>
      <w:r>
        <w:t xml:space="preserve"> </w:t>
      </w:r>
      <w:r>
        <w:t xml:space="preserve">Japan Tokyo</w:t>
      </w:r>
      <w:r>
        <w:t xml:space="preserve"> </w:t>
      </w:r>
      <w:r>
        <w:t xml:space="preserve">metropolitan area to ensure prompt availability for on-site duties.</w:t>
      </w:r>
    </w:p>
    <w:p>
      <w:pPr>
        <w:numPr>
          <w:ilvl w:val="0"/>
          <w:numId w:val="1001"/>
        </w:numPr>
        <w:pStyle w:val="Compact"/>
      </w:pPr>
      <w:r>
        <w:t xml:space="preserve">Payment terms: Net 30 days from the date of invoice issuance. Invoices shall be submitted on the 5th of each month for the preceding month's services rendered in</w:t>
      </w:r>
      <w:r>
        <w:t xml:space="preserve"> </w:t>
      </w:r>
      <w:r>
        <w:t xml:space="preserve">Japan Tokyo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team shall maintain strict confidentiality in accordance with Japan's Act on the Protection of Personal Information (APPI) and all applicable Tokyo Metropolitan data handling regulations.</w:t>
      </w:r>
    </w:p>
    <w:p>
      <w:pPr>
        <w:numPr>
          <w:ilvl w:val="0"/>
          <w:numId w:val="1001"/>
        </w:numPr>
        <w:pStyle w:val="Compact"/>
      </w:pPr>
      <w:r>
        <w:t xml:space="preserve">Any scope modification, additional campus onboarding, or extended crisis intervention beyond the parameters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require a written change order signed by both parties.</w:t>
      </w:r>
    </w:p>
    <w:p>
      <w:pPr>
        <w:numPr>
          <w:ilvl w:val="0"/>
          <w:numId w:val="1001"/>
        </w:numPr>
        <w:pStyle w:val="Compact"/>
      </w:pPr>
      <w:r>
        <w:t xml:space="preserve">EdiCare Professional Services Co., Ltd. shall carry professional liability insurance with a minimum coverage of 500,000,000 JPY for 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activities conducted in</w:t>
      </w:r>
      <w:r>
        <w:t xml:space="preserve"> </w:t>
      </w:r>
      <w:r>
        <w:t xml:space="preserve">Japan Tokyo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Termination may be initiated by either party with sixty (60) days' written notice. In the event of early termination, all</w:t>
      </w:r>
      <w:r>
        <w:t xml:space="preserve"> </w:t>
      </w:r>
      <w:r>
        <w:t xml:space="preserve">School Counselor</w:t>
      </w:r>
      <w:r>
        <w:t xml:space="preserve"> </w:t>
      </w:r>
      <w:r>
        <w:t xml:space="preserve">personnel shall be transitioned out in an orderly manner to ensure continuity of student support.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the Minato Ward Board of Education and countersigned by EdiCare Professional Services Co., Ltd.</w:t>
      </w:r>
    </w:p>
    <w:bookmarkEnd w:id="24"/>
    <w:bookmarkStart w:id="27" w:name="acceptance-authorization"/>
    <w:p>
      <w:pPr>
        <w:pStyle w:val="Heading3"/>
      </w:pPr>
      <w:r>
        <w:t xml:space="preserve">4. Acceptance &amp; Authorization</w:t>
      </w:r>
    </w:p>
    <w:bookmarkStart w:id="25" w:name="X74fc8d9cbac4ee3b7863dd2aba7cb3c003637e5"/>
    <w:p>
      <w:pPr>
        <w:pStyle w:val="Heading4"/>
      </w:pPr>
      <w:r>
        <w:t xml:space="preserve">Prepared By — EdiCare Professional Services Co., Ltd.</w:t>
      </w:r>
    </w:p>
    <w:p>
      <w:pPr>
        <w:pStyle w:val="FirstParagraph"/>
      </w:pPr>
      <w:r>
        <w:t xml:space="preserve">Name: Haruto Yamamoto</w:t>
      </w:r>
    </w:p>
    <w:p>
      <w:pPr>
        <w:pStyle w:val="BodyText"/>
      </w:pPr>
      <w:r>
        <w:t xml:space="preserve">Title: Director of Education Services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Signature &amp; Company Seal</w:t>
      </w:r>
    </w:p>
    <w:bookmarkEnd w:id="25"/>
    <w:bookmarkStart w:id="26" w:name="X3bca0f99b3934390c58f2b09ab623273ffd8883"/>
    <w:p>
      <w:pPr>
        <w:pStyle w:val="Heading4"/>
      </w:pPr>
      <w:r>
        <w:t xml:space="preserve">Accepted By — Minato Ward Board of Education</w:t>
      </w:r>
    </w:p>
    <w:p>
      <w:pPr>
        <w:pStyle w:val="FirstParagraph"/>
      </w:pPr>
      <w:r>
        <w:t xml:space="preserve">Name: ___________________________</w:t>
      </w:r>
    </w:p>
    <w:p>
      <w:pPr>
        <w:pStyle w:val="BodyText"/>
      </w:pPr>
      <w:r>
        <w:t xml:space="preserve">Title: Director, Student Welfare Division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Signature &amp; Official Seal</w:t>
      </w:r>
    </w:p>
    <w:bookmarkEnd w:id="26"/>
    <w:p>
      <w:pPr>
        <w:pStyle w:val="BodyText"/>
      </w:pPr>
      <w:r>
        <w:t xml:space="preserve">This Quotation Estimate (Ref: QE-ST-2025-0615) was prepared exclusively for the Minato Ward Board of Education regarding School Counselor services in Japan Tokyo. Unauthorized reproduction or distribution is prohibited. © 2025 EdiCare Professional Services Co., Ltd.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School Counselor Services - Japan Tokyo</dc:title>
  <dc:creator/>
  <dc:language>en</dc:language>
  <cp:keywords/>
  <dcterms:created xsi:type="dcterms:W3CDTF">2026-10-10T08:06:11Z</dcterms:created>
  <dcterms:modified xsi:type="dcterms:W3CDTF">2026-10-10T08:06:11Z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