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School Counselor Services — Kazakhstan Almaty</w:t>
      </w:r>
    </w:p>
    <w:p>
      <w:pPr>
        <w:pStyle w:val="BodyText"/>
      </w:pPr>
      <w:r>
        <w:t xml:space="preserve">Document No. QE-ALM-2025-0472</w:t>
      </w:r>
    </w:p>
    <w:bookmarkEnd w:id="20"/>
    <w:p>
      <w:pPr>
        <w:pStyle w:val="BodyText"/>
      </w:pPr>
      <w:r>
        <w:rPr>
          <w:bCs/>
          <w:b/>
        </w:rPr>
        <w:t xml:space="preserve">Almaty Educational Support Services LLP</w:t>
      </w:r>
      <w:r>
        <w:t xml:space="preserve"> </w:t>
      </w:r>
      <w:r>
        <w:t xml:space="preserve">45 Abai Avenue, Office 312</w:t>
      </w:r>
      <w:r>
        <w:br/>
      </w:r>
      <w:r>
        <w:t xml:space="preserve">Almaty, 050040, Kazakhstan</w:t>
      </w:r>
      <w:r>
        <w:br/>
      </w:r>
      <w:r>
        <w:t xml:space="preserve">Tel: +7 (727) 312-4567</w:t>
      </w:r>
      <w:r>
        <w:br/>
      </w:r>
      <w:r>
        <w:t xml:space="preserve">Email: info@almatyedu.kz</w:t>
      </w:r>
      <w:r>
        <w:br/>
      </w:r>
      <w:r>
        <w:t xml:space="preserve">BIN: 200845012345</w:t>
      </w:r>
    </w:p>
    <w:p>
      <w:pPr>
        <w:pStyle w:val="BodyText"/>
      </w:pPr>
      <w:r>
        <w:rPr>
          <w:bCs/>
          <w:b/>
        </w:rPr>
        <w:t xml:space="preserve">Quotation Details</w:t>
      </w:r>
      <w:r>
        <w:t xml:space="preserve"> </w:t>
      </w:r>
      <w:r>
        <w:t xml:space="preserve">Date Issued: 15 June 2025</w:t>
      </w:r>
      <w:r>
        <w:br/>
      </w:r>
      <w:r>
        <w:t xml:space="preserve">Valid Until: 15 July 2025</w:t>
      </w:r>
      <w:r>
        <w:br/>
      </w:r>
      <w:r>
        <w:t xml:space="preserve">Currency: Kazakhstani Tenge (KZT)</w:t>
      </w:r>
      <w:r>
        <w:br/>
      </w:r>
      <w:r>
        <w:t xml:space="preserve">Prepared By: A. Serikova, Account Manager</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Institution:</w:t>
            </w:r>
          </w:p>
        </w:tc>
        <w:tc>
          <w:tcPr/>
          <w:p>
            <w:pPr>
              <w:pStyle w:val="Compact"/>
              <w:jc w:val="left"/>
            </w:pPr>
            <w:r>
              <w:t xml:space="preserve">Al-Farabi International School, Almaty</w:t>
            </w:r>
          </w:p>
        </w:tc>
      </w:tr>
      <w:tr>
        <w:tc>
          <w:tcPr/>
          <w:p>
            <w:pPr>
              <w:pStyle w:val="Compact"/>
              <w:jc w:val="left"/>
            </w:pPr>
            <w:r>
              <w:rPr>
                <w:bCs/>
                <w:b/>
              </w:rPr>
              <w:t xml:space="preserve">Address:</w:t>
            </w:r>
          </w:p>
        </w:tc>
        <w:tc>
          <w:tcPr/>
          <w:p>
            <w:pPr>
              <w:pStyle w:val="Compact"/>
              <w:jc w:val="left"/>
            </w:pPr>
            <w:r>
              <w:t xml:space="preserve">12 Dostyk Avenue, Almaty, 050000, Kazakhstan</w:t>
            </w:r>
          </w:p>
        </w:tc>
      </w:tr>
      <w:tr>
        <w:tc>
          <w:tcPr/>
          <w:p>
            <w:pPr>
              <w:pStyle w:val="Compact"/>
              <w:jc w:val="left"/>
            </w:pPr>
            <w:r>
              <w:rPr>
                <w:bCs/>
                <w:b/>
              </w:rPr>
              <w:t xml:space="preserve">Contact Person:</w:t>
            </w:r>
          </w:p>
        </w:tc>
        <w:tc>
          <w:tcPr/>
          <w:p>
            <w:pPr>
              <w:pStyle w:val="Compact"/>
              <w:jc w:val="left"/>
            </w:pPr>
            <w:r>
              <w:t xml:space="preserve">Dr. Marat Kassenov, Vice Principal</w:t>
            </w:r>
          </w:p>
        </w:tc>
      </w:tr>
      <w:tr>
        <w:tc>
          <w:tcPr/>
          <w:p>
            <w:pPr>
              <w:pStyle w:val="Compact"/>
              <w:jc w:val="left"/>
            </w:pPr>
            <w:r>
              <w:rPr>
                <w:bCs/>
                <w:b/>
              </w:rPr>
              <w:t xml:space="preserve">Phone:</w:t>
            </w:r>
          </w:p>
        </w:tc>
        <w:tc>
          <w:tcPr/>
          <w:p>
            <w:pPr>
              <w:pStyle w:val="Compact"/>
              <w:jc w:val="left"/>
            </w:pPr>
            <w:r>
              <w:t xml:space="preserve">+7 (727) 245-8901</w:t>
            </w:r>
          </w:p>
        </w:tc>
      </w:tr>
      <w:tr>
        <w:tc>
          <w:tcPr/>
          <w:p>
            <w:pPr>
              <w:pStyle w:val="Compact"/>
              <w:jc w:val="left"/>
            </w:pPr>
            <w:r>
              <w:rPr>
                <w:bCs/>
                <w:b/>
              </w:rPr>
              <w:t xml:space="preserve">Email:</w:t>
            </w:r>
          </w:p>
        </w:tc>
        <w:tc>
          <w:tcPr/>
          <w:p>
            <w:pPr>
              <w:pStyle w:val="Compact"/>
              <w:jc w:val="left"/>
            </w:pPr>
            <w:r>
              <w:t xml:space="preserve">m.kassenov@alfarabisk.kz</w:t>
            </w:r>
          </w:p>
        </w:tc>
      </w:tr>
    </w:tbl>
    <w:p>
      <w:pPr>
        <w:pStyle w:val="BodyText"/>
      </w:pPr>
      <w:r>
        <w:t xml:space="preserve">Scope of Services — School Counselor Program</w:t>
      </w:r>
    </w:p>
    <w:p>
      <w:pPr>
        <w:pStyle w:val="BodyText"/>
      </w:pPr>
      <w:r>
        <w:t xml:space="preserve">This</w:t>
      </w:r>
      <w:r>
        <w:t xml:space="preserve"> </w:t>
      </w:r>
      <w:r>
        <w:t xml:space="preserve">Quotation Estimate</w:t>
      </w:r>
      <w:r>
        <w:t xml:space="preserve"> </w:t>
      </w:r>
      <w:r>
        <w:t xml:space="preserve">outlines the comprehensive professional services to be provided by a certified</w:t>
      </w:r>
      <w:r>
        <w:t xml:space="preserve"> </w:t>
      </w:r>
      <w:r>
        <w:t xml:space="preserve">School Counselor</w:t>
      </w:r>
      <w:r>
        <w:t xml:space="preserve"> </w:t>
      </w:r>
      <w:r>
        <w:t xml:space="preserve">engaged to support the student body, teaching staff, and administrative leadership at Al-Farabi International School located in</w:t>
      </w:r>
      <w:r>
        <w:t xml:space="preserve"> </w:t>
      </w:r>
      <w:r>
        <w:t xml:space="preserve">Kazakhstan Almaty</w:t>
      </w:r>
      <w:r>
        <w:t xml:space="preserve">. The School Counselor will operate in accordance with the national educational standards set forth by the Ministry of Education and Science of the Republic of Kazakhstan, as well as the specific pedagogical requirements of the institution.</w:t>
      </w:r>
    </w:p>
    <w:p>
      <w:pPr>
        <w:pStyle w:val="BodyText"/>
      </w:pPr>
      <w:r>
        <w:t xml:space="preserve">The School Counselor engagement is designed to address the growing psychological, academic, and social-emotional needs of students in the Almaty metropolitan area, where the diverse multicultural student population requires culturally sensitive and professionally structured counseling interventions. The services described in this Quotation Estimate reflect a full academic year commitment with the option for renewal.</w:t>
      </w:r>
    </w:p>
    <w:p>
      <w:pPr>
        <w:pStyle w:val="BodyText"/>
      </w:pPr>
      <w:r>
        <w:t xml:space="preserve">Itemized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Cost (KZT)</w:t>
            </w:r>
          </w:p>
        </w:tc>
        <w:tc>
          <w:tcPr/>
          <w:p>
            <w:pPr>
              <w:pStyle w:val="Compact"/>
              <w:jc w:val="left"/>
            </w:pPr>
            <w:r>
              <w:t xml:space="preserve">Total (KZT)</w:t>
            </w:r>
          </w:p>
        </w:tc>
      </w:tr>
      <w:tr>
        <w:tc>
          <w:tcPr/>
          <w:p>
            <w:pPr>
              <w:pStyle w:val="Compact"/>
              <w:jc w:val="left"/>
            </w:pPr>
            <w:r>
              <w:t xml:space="preserve">01</w:t>
            </w:r>
          </w:p>
        </w:tc>
        <w:tc>
          <w:tcPr/>
          <w:p>
            <w:pPr>
              <w:pStyle w:val="Compact"/>
              <w:jc w:val="left"/>
            </w:pPr>
            <w:r>
              <w:t xml:space="preserve">Individual Student Counseling Sessions (one-on-one support for academic, emotional, and behavioral concerns)</w:t>
            </w:r>
          </w:p>
        </w:tc>
        <w:tc>
          <w:tcPr/>
          <w:p>
            <w:pPr>
              <w:pStyle w:val="Compact"/>
              <w:jc w:val="left"/>
            </w:pPr>
            <w:r>
              <w:t xml:space="preserve">40 hours / month, Sep 2025 – Jun 2026</w:t>
            </w:r>
          </w:p>
        </w:tc>
        <w:tc>
          <w:tcPr/>
          <w:p>
            <w:pPr>
              <w:pStyle w:val="Compact"/>
              <w:jc w:val="left"/>
            </w:pPr>
            <w:r>
              <w:t xml:space="preserve">12,000</w:t>
            </w:r>
          </w:p>
        </w:tc>
        <w:tc>
          <w:tcPr/>
          <w:p>
            <w:pPr>
              <w:pStyle w:val="Compact"/>
              <w:jc w:val="left"/>
            </w:pPr>
            <w:r>
              <w:t xml:space="preserve">4,800,000</w:t>
            </w:r>
          </w:p>
        </w:tc>
      </w:tr>
      <w:tr>
        <w:tc>
          <w:tcPr/>
          <w:p>
            <w:pPr>
              <w:pStyle w:val="Compact"/>
              <w:jc w:val="left"/>
            </w:pPr>
            <w:r>
              <w:t xml:space="preserve">02</w:t>
            </w:r>
          </w:p>
        </w:tc>
        <w:tc>
          <w:tcPr/>
          <w:p>
            <w:pPr>
              <w:pStyle w:val="Compact"/>
              <w:jc w:val="left"/>
            </w:pPr>
            <w:r>
              <w:t xml:space="preserve">Group Counseling Workshops (small groups of 8–12 students focusing on social skills, conflict resolution, and stress management)</w:t>
            </w:r>
          </w:p>
        </w:tc>
        <w:tc>
          <w:tcPr/>
          <w:p>
            <w:pPr>
              <w:pStyle w:val="Compact"/>
              <w:jc w:val="left"/>
            </w:pPr>
            <w:r>
              <w:t xml:space="preserve">2 sessions / week, 10 months</w:t>
            </w:r>
          </w:p>
        </w:tc>
        <w:tc>
          <w:tcPr/>
          <w:p>
            <w:pPr>
              <w:pStyle w:val="Compact"/>
              <w:jc w:val="left"/>
            </w:pPr>
            <w:r>
              <w:t xml:space="preserve">25,000</w:t>
            </w:r>
          </w:p>
        </w:tc>
        <w:tc>
          <w:tcPr/>
          <w:p>
            <w:pPr>
              <w:pStyle w:val="Compact"/>
              <w:jc w:val="left"/>
            </w:pPr>
            <w:r>
              <w:t xml:space="preserve">2,000,000</w:t>
            </w:r>
          </w:p>
        </w:tc>
      </w:tr>
      <w:tr>
        <w:tc>
          <w:tcPr/>
          <w:p>
            <w:pPr>
              <w:pStyle w:val="Compact"/>
              <w:jc w:val="left"/>
            </w:pPr>
            <w:r>
              <w:t xml:space="preserve">03</w:t>
            </w:r>
          </w:p>
        </w:tc>
        <w:tc>
          <w:tcPr/>
          <w:p>
            <w:pPr>
              <w:pStyle w:val="Compact"/>
              <w:jc w:val="left"/>
            </w:pPr>
            <w:r>
              <w:t xml:space="preserve">Career Guidance and Academic Planning Program (college/university preparation, career mapping for grades 9–12)</w:t>
            </w:r>
          </w:p>
        </w:tc>
        <w:tc>
          <w:tcPr/>
          <w:p>
            <w:pPr>
              <w:pStyle w:val="Compact"/>
              <w:jc w:val="left"/>
            </w:pPr>
            <w:r>
              <w:t xml:space="preserve">Monthly seminars, 10 months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Teacher and Staff Wellbeing Consultation (workshop on classroom mental health awareness, burnout prevention)</w:t>
            </w:r>
          </w:p>
        </w:tc>
        <w:tc>
          <w:tcPr/>
          <w:p>
            <w:pPr>
              <w:pStyle w:val="Compact"/>
              <w:jc w:val="left"/>
            </w:pPr>
            <w:r>
              <w:t xml:space="preserve">Quarterly, 4 sessions</w:t>
            </w:r>
          </w:p>
        </w:tc>
        <w:tc>
          <w:tcPr/>
          <w:p>
            <w:pPr>
              <w:pStyle w:val="Compact"/>
              <w:jc w:val="left"/>
            </w:pPr>
            <w:r>
              <w:t xml:space="preserve">60,000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Parent Engagement Sessions (bi-monthly informational meetings on adolescent development, digital wellbeing, and family communication)</w:t>
            </w:r>
          </w:p>
        </w:tc>
        <w:tc>
          <w:tcPr/>
          <w:p>
            <w:pPr>
              <w:pStyle w:val="Compact"/>
              <w:jc w:val="left"/>
            </w:pPr>
            <w:r>
              <w:t xml:space="preserve">5 sessions / year</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06</w:t>
            </w:r>
          </w:p>
        </w:tc>
        <w:tc>
          <w:tcPr/>
          <w:p>
            <w:pPr>
              <w:pStyle w:val="Compact"/>
              <w:jc w:val="left"/>
            </w:pPr>
            <w:r>
              <w:t xml:space="preserve">Crisis Intervention and Emergency Response Protocol (on-call availability for acute student incidents, coordination with Almaty regional health services)</w:t>
            </w:r>
          </w:p>
        </w:tc>
        <w:tc>
          <w:tcPr/>
          <w:p>
            <w:pPr>
              <w:pStyle w:val="Compact"/>
              <w:jc w:val="left"/>
            </w:pPr>
            <w:r>
              <w:t xml:space="preserve">Annual retainer</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Assessment and Reporting (standardized psychological screening, progress reports to administration, end-of-year comprehensive report)</w:t>
            </w:r>
          </w:p>
        </w:tc>
        <w:tc>
          <w:tcPr/>
          <w:p>
            <w:pPr>
              <w:pStyle w:val="Compact"/>
              <w:jc w:val="left"/>
            </w:pPr>
            <w:r>
              <w:t xml:space="preserve">Annual cycle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08</w:t>
            </w:r>
          </w:p>
        </w:tc>
        <w:tc>
          <w:tcPr/>
          <w:p>
            <w:pPr>
              <w:pStyle w:val="Compact"/>
              <w:jc w:val="left"/>
            </w:pPr>
            <w:r>
              <w:t xml:space="preserve">Administrative Support and Record-Keeping (maintaining confidential student files, compliance with Kazakhstan data protection law No. 94-V)</w:t>
            </w:r>
          </w:p>
        </w:tc>
        <w:tc>
          <w:tcPr/>
          <w:p>
            <w:pPr>
              <w:pStyle w:val="Compact"/>
              <w:jc w:val="left"/>
            </w:pPr>
            <w:r>
              <w:t xml:space="preserve">Continuous, 10 months</w:t>
            </w:r>
          </w:p>
        </w:tc>
        <w:tc>
          <w:tcPr/>
          <w:p>
            <w:pPr>
              <w:pStyle w:val="Compact"/>
              <w:jc w:val="left"/>
            </w:pPr>
            <w:r>
              <w:t xml:space="preserve">180,000</w:t>
            </w:r>
          </w:p>
        </w:tc>
        <w:tc>
          <w:tcPr/>
          <w:p>
            <w:pPr>
              <w:pStyle w:val="Compact"/>
              <w:jc w:val="left"/>
            </w:pPr>
            <w:r>
              <w:t xml:space="preserve">180,000</w:t>
            </w:r>
          </w:p>
        </w:tc>
      </w:tr>
      <w:tr>
        <w:tc>
          <w:tcPr>
            <w:gridSpan w:val="4"/>
          </w:tcPr>
          <w:p>
            <w:pPr>
              <w:pStyle w:val="Compact"/>
              <w:jc w:val="left"/>
            </w:pPr>
            <w:r>
              <w:t xml:space="preserve">TOTAL ESTIMATED COST (before VAT)</w:t>
            </w:r>
          </w:p>
        </w:tc>
        <w:tc>
          <w:tcPr/>
          <w:p>
            <w:pPr>
              <w:pStyle w:val="Compact"/>
              <w:jc w:val="left"/>
            </w:pPr>
            <w:r>
              <w:t xml:space="preserve">9,395,000 KZT</w:t>
            </w:r>
          </w:p>
        </w:tc>
      </w:tr>
      <w:tr>
        <w:tc>
          <w:tcPr>
            <w:gridSpan w:val="4"/>
          </w:tcPr>
          <w:p>
            <w:pPr>
              <w:pStyle w:val="Compact"/>
              <w:jc w:val="left"/>
            </w:pPr>
            <w:r>
              <w:t xml:space="preserve">VAT (12% per Kazakhstan tax code)</w:t>
            </w:r>
          </w:p>
        </w:tc>
        <w:tc>
          <w:tcPr/>
          <w:p>
            <w:pPr>
              <w:pStyle w:val="Compact"/>
              <w:jc w:val="left"/>
            </w:pPr>
            <w:r>
              <w:t xml:space="preserve">1,127,400 KZT</w:t>
            </w:r>
          </w:p>
        </w:tc>
      </w:tr>
      <w:tr>
        <w:tc>
          <w:tcPr>
            <w:gridSpan w:val="4"/>
          </w:tcPr>
          <w:p>
            <w:pPr>
              <w:pStyle w:val="Compact"/>
              <w:jc w:val="left"/>
            </w:pPr>
            <w:r>
              <w:t xml:space="preserve">GRAND TOTAL</w:t>
            </w:r>
          </w:p>
        </w:tc>
        <w:tc>
          <w:tcPr/>
          <w:p>
            <w:pPr>
              <w:pStyle w:val="Compact"/>
              <w:jc w:val="left"/>
            </w:pPr>
            <w:r>
              <w:t xml:space="preserve">10,522,400 KZT</w:t>
            </w:r>
          </w:p>
        </w:tc>
      </w:tr>
    </w:tbl>
    <w:p>
      <w:pPr>
        <w:pStyle w:val="BodyText"/>
      </w:pPr>
      <w:r>
        <w:t xml:space="preserve">Qualifications of the School Counselor</w:t>
      </w:r>
    </w:p>
    <w:p>
      <w:pPr>
        <w:pStyle w:val="BodyText"/>
      </w:pPr>
      <w:r>
        <w:t xml:space="preserve">The School Counselor assigned to this engagement in Kazakhstan Almaty shall hold a minimum of a Master's degree in Counseling Psychology or a related field from an accredited institution recognized by the Republic of Kazakhstan. The professional must possess a valid license issued by the relevant Kazakhstani regulatory body, a minimum of five (5) years of experience in a school or educational counseling setting, and demonstrated proficiency in both Kazakh and English languages to serve the bilingual student population of Almaty. Additional certification in child and adolescent trauma-informed care is strongly preferred.</w:t>
      </w:r>
    </w:p>
    <w:p>
      <w:pPr>
        <w:pStyle w:val="BodyText"/>
      </w:pPr>
      <w:r>
        <w:t xml:space="preserve">Terms and Conditions of This Quotation Estimate</w:t>
      </w:r>
    </w:p>
    <w:p>
      <w:pPr>
        <w:numPr>
          <w:ilvl w:val="0"/>
          <w:numId w:val="1001"/>
        </w:numPr>
        <w:pStyle w:val="Compact"/>
      </w:pPr>
      <w:r>
        <w:t xml:space="preserve">This Quotation Estimate is valid for thirty (30) calendar days from the date of issue. After the expiration date, pricing and availability of the School Counselor may be subject to revision.</w:t>
      </w:r>
    </w:p>
    <w:p>
      <w:pPr>
        <w:numPr>
          <w:ilvl w:val="0"/>
          <w:numId w:val="1001"/>
        </w:numPr>
        <w:pStyle w:val="Compact"/>
      </w:pPr>
      <w:r>
        <w:t xml:space="preserve">Payment terms: 40% advance payment upon contract signing, 30% due at the midpoint of the academic year (January 2026), and 30% due upon completion of services in June 2026. All payments shall be made in Kazakhstani Tenge via bank transfer to the account of Almaty Educational Support Services LLP.</w:t>
      </w:r>
    </w:p>
    <w:p>
      <w:pPr>
        <w:numPr>
          <w:ilvl w:val="0"/>
          <w:numId w:val="1001"/>
        </w:numPr>
        <w:pStyle w:val="Compact"/>
      </w:pPr>
      <w:r>
        <w:t xml:space="preserve">The School Counselor shall maintain strict confidentiality in accordance with the Law of the Republic of Kazakhstan "On Personal Data and Its Protection" (No. 94-V, 2014). All student records shall be stored securely on premises in Almaty and shall not be transferred outside the country without written parental consent.</w:t>
      </w:r>
    </w:p>
    <w:p>
      <w:pPr>
        <w:numPr>
          <w:ilvl w:val="0"/>
          <w:numId w:val="1001"/>
        </w:numPr>
        <w:pStyle w:val="Compact"/>
      </w:pPr>
      <w:r>
        <w:t xml:space="preserve">Any additional services beyond the scope outlined in this Quotation Estimate shall be subject to a separate written amendment and mutual agreement between both parties.</w:t>
      </w:r>
    </w:p>
    <w:p>
      <w:pPr>
        <w:numPr>
          <w:ilvl w:val="0"/>
          <w:numId w:val="1001"/>
        </w:numPr>
        <w:pStyle w:val="Compact"/>
      </w:pPr>
      <w:r>
        <w:t xml:space="preserve">Cancellation policy: The client may terminate the engagement with sixty (60) days written notice. In such a case, a pro-rata refund of unused services will be issued, less any administrative fees not exceeding 5% of the remaining contract value.</w:t>
      </w:r>
    </w:p>
    <w:p>
      <w:pPr>
        <w:numPr>
          <w:ilvl w:val="0"/>
          <w:numId w:val="1001"/>
        </w:numPr>
        <w:pStyle w:val="Compact"/>
      </w:pPr>
      <w:r>
        <w:t xml:space="preserve">This Quotation Estimate does not constitute a binding contract until both parties have executed the formal Service Agreement. The terms herein are indicative and subject to final negotiation.</w:t>
      </w:r>
    </w:p>
    <w:p>
      <w:pPr>
        <w:numPr>
          <w:ilvl w:val="0"/>
          <w:numId w:val="1001"/>
        </w:numPr>
        <w:pStyle w:val="Compact"/>
      </w:pPr>
      <w:r>
        <w:t xml:space="preserve">All services will be delivered at the client's premises in Almaty, Kazakhstan, unless otherwise agreed in writing. Travel and accommodation costs for the School Counselor, if required, are included in the quoted rates.</w:t>
      </w:r>
    </w:p>
    <w:p>
      <w:pPr>
        <w:numPr>
          <w:ilvl w:val="0"/>
          <w:numId w:val="1001"/>
        </w:numPr>
        <w:pStyle w:val="Compact"/>
      </w:pPr>
      <w:r>
        <w:t xml:space="preserve">Disputes arising from this Quotation Estimate or the subsequent contract shall be resolved through arbitration in Almaty in accordance with the rules of the Almaty International Arbitration Center.</w:t>
      </w:r>
    </w:p>
    <w:p>
      <w:pPr>
        <w:pStyle w:val="FirstParagraph"/>
      </w:pPr>
      <w:r>
        <w:t xml:space="preserve">Acceptance and Authorization</w:t>
      </w:r>
    </w:p>
    <w:p>
      <w:pPr>
        <w:pStyle w:val="BodyText"/>
      </w:pPr>
      <w:r>
        <w:t xml:space="preserve">By signing below, the client acknowledges receipt of this Quotation Estimate for School Counselor services in Kazakhstan Almaty and agrees to the terms, conditions, and pricing outlined herein. This signature indicates intent to proceed with the formal contracting process but does not itself create a binding obligation until the definitive Service Agreement is executed.</w:t>
      </w:r>
    </w:p>
    <w:p>
      <w:pPr>
        <w:pStyle w:val="BodyText"/>
      </w:pPr>
      <w:r>
        <w:rPr>
          <w:bCs/>
          <w:b/>
        </w:rPr>
        <w:t xml:space="preserve">For Almaty Educational Support Services LLP</w:t>
      </w:r>
      <w:r>
        <w:br/>
      </w:r>
      <w:r>
        <w:t xml:space="preserve">Name: A. Serikova</w:t>
      </w:r>
      <w:r>
        <w:br/>
      </w:r>
      <w:r>
        <w:t xml:space="preserve">Title: Account Manager</w:t>
      </w:r>
      <w:r>
        <w:br/>
      </w:r>
      <w:r>
        <w:t xml:space="preserve">Date: _______________</w:t>
      </w:r>
    </w:p>
    <w:p>
      <w:pPr>
        <w:pStyle w:val="BodyText"/>
      </w:pPr>
      <w:r>
        <w:rPr>
          <w:bCs/>
          <w:b/>
        </w:rPr>
        <w:t xml:space="preserve">For Al-Farabi International School</w:t>
      </w:r>
      <w:r>
        <w:br/>
      </w:r>
      <w:r>
        <w:t xml:space="preserve">Name: Dr. Marat Kassenov</w:t>
      </w:r>
      <w:r>
        <w:br/>
      </w:r>
      <w:r>
        <w:t xml:space="preserve">Title: Vice Principal</w:t>
      </w:r>
      <w:r>
        <w:br/>
      </w:r>
      <w:r>
        <w:t xml:space="preserve">Date: _______________</w:t>
      </w:r>
    </w:p>
    <w:p>
      <w:pPr>
        <w:pStyle w:val="BodyText"/>
      </w:pPr>
      <w:r>
        <w:t xml:space="preserve">Quotation Estimate No. QE-ALM-2025-0472 | Almaty Educational Support Services LLP | Almaty, Kazakhstan</w:t>
      </w:r>
      <w:r>
        <w:br/>
      </w:r>
      <w:r>
        <w:t xml:space="preserve">This document is confidential and intended solely for the named recipient. Unauthorized distribution is prohibited.</w:t>
      </w:r>
      <w:r>
        <w:br/>
      </w:r>
      <w:r>
        <w:t xml:space="preserve">© 2025 Almaty Educational Support Services LLP.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Kazakhstan Almaty</dc:title>
  <dc:creator/>
  <dc:language>en</dc:language>
  <cp:keywords/>
  <dcterms:created xsi:type="dcterms:W3CDTF">2026-10-10T08:41:54Z</dcterms:created>
  <dcterms:modified xsi:type="dcterms:W3CDTF">2026-10-10T08:41:54Z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