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educational-support-services-sarl"/>
    <w:p>
      <w:pPr>
        <w:pStyle w:val="Heading1"/>
      </w:pPr>
      <w:r>
        <w:t xml:space="preserve">Atlas Educational Support Services SARL</w:t>
      </w:r>
    </w:p>
    <w:p>
      <w:pPr>
        <w:pStyle w:val="FirstParagraph"/>
      </w:pPr>
      <w:r>
        <w:t xml:space="preserve">12, Boulevard Mohammed V, Maârif District, Casablanca 20250, Morocco</w:t>
      </w:r>
    </w:p>
    <w:p>
      <w:pPr>
        <w:pStyle w:val="BodyText"/>
      </w:pPr>
      <w:r>
        <w:t xml:space="preserve">Tel: +212 522-345-678 | Email: info@atlas-edu.ma | RC: 458721 | ICE: 002345678000091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Morocco Casablanca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Lycée International Al Amal</w:t>
      </w:r>
    </w:p>
    <w:p>
      <w:pPr>
        <w:pStyle w:val="BodyText"/>
      </w:pPr>
      <w:r>
        <w:rPr>
          <w:bCs/>
          <w:b/>
        </w:rPr>
        <w:t xml:space="preserve">Address:</w:t>
      </w:r>
      <w:r>
        <w:t xml:space="preserve"> </w:t>
      </w:r>
      <w:r>
        <w:t xml:space="preserve">45, Avenue Hassan II, Gauthier, Casablanca, Morocco</w:t>
      </w:r>
    </w:p>
    <w:p>
      <w:pPr>
        <w:pStyle w:val="BodyText"/>
      </w:pPr>
      <w:r>
        <w:rPr>
          <w:bCs/>
          <w:b/>
        </w:rPr>
        <w:t xml:space="preserve">Contact Person:</w:t>
      </w:r>
      <w:r>
        <w:t xml:space="preserve"> </w:t>
      </w:r>
      <w:r>
        <w:t xml:space="preserve">Mr. Youssef Benali, Principal</w:t>
      </w:r>
    </w:p>
    <w:p>
      <w:pPr>
        <w:pStyle w:val="BodyText"/>
      </w:pPr>
      <w:r>
        <w:rPr>
          <w:bCs/>
          <w:b/>
        </w:rPr>
        <w:t xml:space="preserve">Email:</w:t>
      </w:r>
      <w:r>
        <w:t xml:space="preserve"> </w:t>
      </w:r>
      <w:r>
        <w:t xml:space="preserve">y.benali@lycee-alamal.ma</w:t>
      </w:r>
    </w:p>
    <w:bookmarkEnd w:id="22"/>
    <w:p>
      <w:pPr>
        <w:pStyle w:val="BodyText"/>
      </w:pPr>
      <w:r>
        <w:t xml:space="preserve">Dear Mr. Benali,</w:t>
      </w:r>
    </w:p>
    <w:p>
      <w:pPr>
        <w:pStyle w:val="BodyText"/>
      </w:pPr>
      <w:r>
        <w:t xml:space="preserve">Thank you for your inquiry regarding professional</w:t>
      </w:r>
      <w:r>
        <w:t xml:space="preserve"> </w:t>
      </w:r>
      <w:r>
        <w:t xml:space="preserve">School Counselor</w:t>
      </w:r>
      <w:r>
        <w:t xml:space="preserve"> </w:t>
      </w:r>
      <w:r>
        <w:t xml:space="preserve">services for the 2025/2026 academic year. This</w:t>
      </w:r>
      <w:r>
        <w:t xml:space="preserve"> </w:t>
      </w:r>
      <w:r>
        <w:t xml:space="preserve">Quotation Estimate</w:t>
      </w:r>
      <w:r>
        <w:t xml:space="preserve"> </w:t>
      </w:r>
      <w:r>
        <w:t xml:space="preserve">has been prepared specifically for the educational institution located in</w:t>
      </w:r>
      <w:r>
        <w:t xml:space="preserve"> </w:t>
      </w:r>
      <w:r>
        <w:t xml:space="preserve">Morocco Casablanca</w:t>
      </w:r>
      <w:r>
        <w:t xml:space="preserve"> </w:t>
      </w:r>
      <w:r>
        <w:t xml:space="preserve">and outlines the full scope of services, associated costs, and contractual terms for the engagement of a qualified School Counselor to support your student body, faculty, and administrative staff.</w:t>
      </w:r>
    </w:p>
    <w:p>
      <w:pPr>
        <w:pStyle w:val="BodyText"/>
      </w:pPr>
      <w:r>
        <w:t xml:space="preserve">Scope of Services – School Counselor Program</w:t>
      </w:r>
    </w:p>
    <w:p>
      <w:pPr>
        <w:pStyle w:val="BodyText"/>
      </w:pPr>
      <w:r>
        <w:t xml:space="preserve">The proposed</w:t>
      </w:r>
      <w:r>
        <w:t xml:space="preserve"> </w:t>
      </w:r>
      <w:r>
        <w:t xml:space="preserve">School Counselor</w:t>
      </w:r>
      <w:r>
        <w:t xml:space="preserve"> </w:t>
      </w:r>
      <w:r>
        <w:t xml:space="preserve">engagement in</w:t>
      </w:r>
      <w:r>
        <w:t xml:space="preserve"> </w:t>
      </w:r>
      <w:r>
        <w:t xml:space="preserve">Morocco Casablanca</w:t>
      </w:r>
      <w:r>
        <w:t xml:space="preserve"> </w:t>
      </w:r>
      <w:r>
        <w:t xml:space="preserve">encompasses the following comprehensive services designed to meet the psychological, academic, and social needs of students aged 12 to 18:</w:t>
      </w:r>
    </w:p>
    <w:p>
      <w:pPr>
        <w:numPr>
          <w:ilvl w:val="0"/>
          <w:numId w:val="1001"/>
        </w:numPr>
        <w:pStyle w:val="Compact"/>
      </w:pPr>
      <w:r>
        <w:rPr>
          <w:bCs/>
          <w:b/>
        </w:rPr>
        <w:t xml:space="preserve">Individual Counseling Sessions:</w:t>
      </w:r>
      <w:r>
        <w:t xml:space="preserve"> </w:t>
      </w:r>
      <w:r>
        <w:t xml:space="preserve">One-on-one sessions addressing academic stress, anxiety, family issues, bullying, and personal development for up to 200 students per academic year.</w:t>
      </w:r>
    </w:p>
    <w:p>
      <w:pPr>
        <w:numPr>
          <w:ilvl w:val="0"/>
          <w:numId w:val="1001"/>
        </w:numPr>
        <w:pStyle w:val="Compact"/>
      </w:pPr>
      <w:r>
        <w:rPr>
          <w:bCs/>
          <w:b/>
        </w:rPr>
        <w:t xml:space="preserve">Group Workshops:</w:t>
      </w:r>
      <w:r>
        <w:t xml:space="preserve"> </w:t>
      </w:r>
      <w:r>
        <w:t xml:space="preserve">Monthly group sessions (minimum 12 per year) focused on conflict resolution, emotional intelligence, career guidance, and peer relationship management.</w:t>
      </w:r>
    </w:p>
    <w:p>
      <w:pPr>
        <w:numPr>
          <w:ilvl w:val="0"/>
          <w:numId w:val="1001"/>
        </w:numPr>
        <w:pStyle w:val="Compact"/>
      </w:pPr>
      <w:r>
        <w:rPr>
          <w:bCs/>
          <w:b/>
        </w:rPr>
        <w:t xml:space="preserve">Academic Advising:</w:t>
      </w:r>
      <w:r>
        <w:t xml:space="preserve"> </w:t>
      </w:r>
      <w:r>
        <w:t xml:space="preserve">Regular coordination with teachers and department heads to identify at-risk students and develop individualized intervention plans.</w:t>
      </w:r>
    </w:p>
    <w:p>
      <w:pPr>
        <w:numPr>
          <w:ilvl w:val="0"/>
          <w:numId w:val="1001"/>
        </w:numPr>
        <w:pStyle w:val="Compact"/>
      </w:pPr>
      <w:r>
        <w:rPr>
          <w:bCs/>
          <w:b/>
        </w:rPr>
        <w:t xml:space="preserve">Parent Engagement:</w:t>
      </w:r>
      <w:r>
        <w:t xml:space="preserve"> </w:t>
      </w:r>
      <w:r>
        <w:t xml:space="preserve">Quarterly parent-teacher-counselor meetings and a dedicated parent support hotline available during school hours.</w:t>
      </w:r>
    </w:p>
    <w:p>
      <w:pPr>
        <w:numPr>
          <w:ilvl w:val="0"/>
          <w:numId w:val="1001"/>
        </w:numPr>
        <w:pStyle w:val="Compact"/>
      </w:pPr>
      <w:r>
        <w:rPr>
          <w:bCs/>
          <w:b/>
        </w:rPr>
        <w:t xml:space="preserve">Crisis Intervention:</w:t>
      </w:r>
      <w:r>
        <w:t xml:space="preserve"> </w:t>
      </w:r>
      <w:r>
        <w:t xml:space="preserve">Immediate response protocols for emergencies including self-harm, severe trauma, or acute psychological distress, with referral pathways to licensed psychiatric facilities in Casablanca.</w:t>
      </w:r>
    </w:p>
    <w:p>
      <w:pPr>
        <w:numPr>
          <w:ilvl w:val="0"/>
          <w:numId w:val="1001"/>
        </w:numPr>
        <w:pStyle w:val="Compact"/>
      </w:pPr>
      <w:r>
        <w:rPr>
          <w:bCs/>
          <w:b/>
        </w:rPr>
        <w:t xml:space="preserve">Assessment and Reporting:</w:t>
      </w:r>
      <w:r>
        <w:t xml:space="preserve"> </w:t>
      </w:r>
      <w:r>
        <w:t xml:space="preserve">Bi-annual psychological and academic assessments, with written progress reports delivered to the school administration.</w:t>
      </w:r>
    </w:p>
    <w:p>
      <w:pPr>
        <w:numPr>
          <w:ilvl w:val="0"/>
          <w:numId w:val="1001"/>
        </w:numPr>
        <w:pStyle w:val="Compact"/>
      </w:pPr>
      <w:r>
        <w:rPr>
          <w:bCs/>
          <w:b/>
        </w:rPr>
        <w:t xml:space="preserve">Staff Training:</w:t>
      </w:r>
      <w:r>
        <w:t xml:space="preserve"> </w:t>
      </w:r>
      <w:r>
        <w:t xml:space="preserve">Two annual training workshops for teaching staff on recognizing early signs of psychological distress and implementing supportive classroom strategies.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School Counselor salary (full-time, 40 hrs/week)</w:t>
            </w:r>
          </w:p>
        </w:tc>
        <w:tc>
          <w:tcPr/>
          <w:p>
            <w:pPr>
              <w:pStyle w:val="Compact"/>
              <w:jc w:val="left"/>
            </w:pPr>
            <w:r>
              <w:t xml:space="preserve">10 months (Sep–Jun)</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Individual counseling sessions (up to 200 students)</w:t>
            </w:r>
          </w:p>
        </w:tc>
        <w:tc>
          <w:tcPr/>
          <w:p>
            <w:pPr>
              <w:pStyle w:val="Compact"/>
              <w:jc w:val="left"/>
            </w:pPr>
            <w:r>
              <w:t xml:space="preserve">Per academic year</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Group workshops (12 sessions, materials included)</w:t>
            </w:r>
          </w:p>
        </w:tc>
        <w:tc>
          <w:tcPr/>
          <w:p>
            <w:pPr>
              <w:pStyle w:val="Compact"/>
              <w:jc w:val="left"/>
            </w:pPr>
            <w:r>
              <w:t xml:space="preserve">Monthly</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Psychological assessment tools and licensing fees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Parent engagement program and hotline setup</w:t>
            </w:r>
          </w:p>
        </w:tc>
        <w:tc>
          <w:tcPr/>
          <w:p>
            <w:pPr>
              <w:pStyle w:val="Compact"/>
              <w:jc w:val="left"/>
            </w:pPr>
            <w:r>
              <w:t xml:space="preserve">Quarterly</w:t>
            </w:r>
          </w:p>
        </w:tc>
        <w:tc>
          <w:tcPr/>
          <w:p>
            <w:pPr>
              <w:pStyle w:val="Compact"/>
              <w:jc w:val="left"/>
            </w:pPr>
            <w:r>
              <w:t xml:space="preserve">4,000</w:t>
            </w:r>
          </w:p>
        </w:tc>
        <w:tc>
          <w:tcPr/>
          <w:p>
            <w:pPr>
              <w:pStyle w:val="Compact"/>
              <w:jc w:val="left"/>
            </w:pPr>
            <w:r>
              <w:t xml:space="preserve">16,000</w:t>
            </w:r>
          </w:p>
        </w:tc>
      </w:tr>
      <w:tr>
        <w:tc>
          <w:tcPr/>
          <w:p>
            <w:pPr>
              <w:pStyle w:val="Compact"/>
              <w:jc w:val="left"/>
            </w:pPr>
            <w:r>
              <w:t xml:space="preserve">06</w:t>
            </w:r>
          </w:p>
        </w:tc>
        <w:tc>
          <w:tcPr/>
          <w:p>
            <w:pPr>
              <w:pStyle w:val="Compact"/>
              <w:jc w:val="left"/>
            </w:pPr>
            <w:r>
              <w:t xml:space="preserve">Staff training workshops (2 sessions)</w:t>
            </w:r>
          </w:p>
        </w:tc>
        <w:tc>
          <w:tcPr/>
          <w:p>
            <w:pPr>
              <w:pStyle w:val="Compact"/>
              <w:jc w:val="left"/>
            </w:pPr>
            <w:r>
              <w:t xml:space="preserve">Annual</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07</w:t>
            </w:r>
          </w:p>
        </w:tc>
        <w:tc>
          <w:tcPr/>
          <w:p>
            <w:pPr>
              <w:pStyle w:val="Compact"/>
              <w:jc w:val="left"/>
            </w:pPr>
            <w:r>
              <w:t xml:space="preserve">Crisis intervention protocol development and emergency referral network</w:t>
            </w:r>
          </w:p>
        </w:tc>
        <w:tc>
          <w:tcPr/>
          <w:p>
            <w:pPr>
              <w:pStyle w:val="Compact"/>
              <w:jc w:val="left"/>
            </w:pPr>
            <w:r>
              <w:t xml:space="preserve">One-time setup</w:t>
            </w:r>
          </w:p>
        </w:tc>
        <w:tc>
          <w:tcPr/>
          <w:p>
            <w:pPr>
              <w:pStyle w:val="Compact"/>
              <w:jc w:val="left"/>
            </w:pPr>
            <w:r>
              <w:t xml:space="preserve">—</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Administrative overhead, insurance, and professional liability coverage</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336,000 MAD</w:t>
            </w:r>
          </w:p>
        </w:tc>
      </w:tr>
      <w:tr>
        <w:tc>
          <w:tcPr>
            <w:gridSpan w:val="4"/>
          </w:tcPr>
          <w:p>
            <w:pPr>
              <w:pStyle w:val="Compact"/>
              <w:jc w:val="left"/>
            </w:pPr>
            <w:r>
              <w:t xml:space="preserve">VAT (20%)</w:t>
            </w:r>
          </w:p>
        </w:tc>
        <w:tc>
          <w:tcPr/>
          <w:p>
            <w:pPr>
              <w:pStyle w:val="Compact"/>
              <w:jc w:val="left"/>
            </w:pPr>
            <w:r>
              <w:t xml:space="preserve">67,200 MAD</w:t>
            </w:r>
          </w:p>
        </w:tc>
      </w:tr>
      <w:tr>
        <w:tc>
          <w:tcPr>
            <w:gridSpan w:val="4"/>
          </w:tcPr>
          <w:p>
            <w:pPr>
              <w:pStyle w:val="Compact"/>
              <w:jc w:val="left"/>
            </w:pPr>
            <w:r>
              <w:rPr>
                <w:bCs/>
                <w:b/>
              </w:rPr>
              <w:t xml:space="preserve">Grand Total</w:t>
            </w:r>
          </w:p>
        </w:tc>
        <w:tc>
          <w:tcPr/>
          <w:p>
            <w:pPr>
              <w:pStyle w:val="Compact"/>
              <w:jc w:val="left"/>
            </w:pPr>
            <w:r>
              <w:rPr>
                <w:bCs/>
                <w:b/>
              </w:rPr>
              <w:t xml:space="preserve">403,200 MAD</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for the</w:t>
      </w:r>
      <w:r>
        <w:t xml:space="preserve"> </w:t>
      </w:r>
      <w:r>
        <w:t xml:space="preserve">School Counselor</w:t>
      </w:r>
      <w:r>
        <w:t xml:space="preserve"> </w:t>
      </w:r>
      <w:r>
        <w:t xml:space="preserve">services in</w:t>
      </w:r>
      <w:r>
        <w:t xml:space="preserve"> </w:t>
      </w:r>
      <w:r>
        <w:t xml:space="preserve">Morocco Casablanca</w:t>
      </w:r>
      <w:r>
        <w:t xml:space="preserve"> </w:t>
      </w:r>
      <w:r>
        <w:t xml:space="preserve">shall be settled according to the following schedule:</w:t>
      </w:r>
    </w:p>
    <w:p>
      <w:pPr>
        <w:numPr>
          <w:ilvl w:val="0"/>
          <w:numId w:val="1002"/>
        </w:numPr>
        <w:pStyle w:val="Compact"/>
      </w:pPr>
      <w:r>
        <w:rPr>
          <w:bCs/>
          <w:b/>
        </w:rPr>
        <w:t xml:space="preserve">30% advance payment</w:t>
      </w:r>
      <w:r>
        <w:t xml:space="preserve"> </w:t>
      </w:r>
      <w:r>
        <w:t xml:space="preserve">(120,960 MAD) upon signing of the service agreement, due within 10 business days.</w:t>
      </w:r>
    </w:p>
    <w:p>
      <w:pPr>
        <w:numPr>
          <w:ilvl w:val="0"/>
          <w:numId w:val="1002"/>
        </w:numPr>
        <w:pStyle w:val="Compact"/>
      </w:pPr>
      <w:r>
        <w:rPr>
          <w:bCs/>
          <w:b/>
        </w:rPr>
        <w:t xml:space="preserve">40% interim payment</w:t>
      </w:r>
      <w:r>
        <w:t xml:space="preserve"> </w:t>
      </w:r>
      <w:r>
        <w:t xml:space="preserve">(161,280 MAD) due at the midpoint of the academic year (January 2026).</w:t>
      </w:r>
    </w:p>
    <w:p>
      <w:pPr>
        <w:numPr>
          <w:ilvl w:val="0"/>
          <w:numId w:val="1002"/>
        </w:numPr>
        <w:pStyle w:val="Compact"/>
      </w:pPr>
      <w:r>
        <w:rPr>
          <w:bCs/>
          <w:b/>
        </w:rPr>
        <w:t xml:space="preserve">30% final payment</w:t>
      </w:r>
      <w:r>
        <w:t xml:space="preserve"> </w:t>
      </w:r>
      <w:r>
        <w:t xml:space="preserve">(120,960 MAD) due within 15 business days of the final academic report submission in July 2026.</w:t>
      </w:r>
    </w:p>
    <w:p>
      <w:pPr>
        <w:pStyle w:val="FirstParagraph"/>
      </w:pPr>
      <w:r>
        <w:t xml:space="preserve">All payments shall be made via bank transfer to the account of Atlas Educational Support Services SARL, Bank Al Maghrib, IBAN: MA64 0074 6000 0123 4567 8901 234. Late payments shall incur a penalty of 1.5% per month.</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30 calendar days from the date of issue. After the expiry date, pricing may be subject to revision based on market conditions in</w:t>
      </w:r>
      <w:r>
        <w:t xml:space="preserve"> </w:t>
      </w:r>
      <w:r>
        <w:t xml:space="preserve">Morocco Casablanca</w:t>
      </w:r>
      <w:r>
        <w:t xml:space="preserve">.</w:t>
      </w:r>
    </w:p>
    <w:p>
      <w:pPr>
        <w:pStyle w:val="BodyText"/>
      </w:pPr>
      <w:r>
        <w:t xml:space="preserve">2. The</w:t>
      </w:r>
      <w:r>
        <w:t xml:space="preserve"> </w:t>
      </w:r>
      <w:r>
        <w:t xml:space="preserve">School Counselor</w:t>
      </w:r>
      <w:r>
        <w:t xml:space="preserve"> </w:t>
      </w:r>
      <w:r>
        <w:t xml:space="preserve">assigned to this engagement shall hold a minimum of a Master's degree in Clinical Psychology or Educational Counseling, be registered with the Moroccan Order of Psychologists, and possess a minimum of five (5) years of experience in a school setting.</w:t>
      </w:r>
    </w:p>
    <w:p>
      <w:pPr>
        <w:pStyle w:val="BodyText"/>
      </w:pPr>
      <w:r>
        <w:t xml:space="preserve">3. All services shall be delivered in compliance with Moroccan education law (Law 51-00) and the data protection regulations of the CNDP (Commission Nationale de contrôle de la protection des Données Personnelles).</w:t>
      </w:r>
    </w:p>
    <w:p>
      <w:pPr>
        <w:pStyle w:val="BodyText"/>
      </w:pPr>
      <w:r>
        <w:t xml:space="preserve">4. The client agrees to provide a dedicated, private counseling room within the school premises in Casablanca, equipped with basic furniture, a computer, and secure storage for student records.</w:t>
      </w:r>
    </w:p>
    <w:p>
      <w:pPr>
        <w:pStyle w:val="BodyText"/>
      </w:pPr>
      <w:r>
        <w:t xml:space="preserve">5. Either party may terminate the agreement with 30 days' written notice. In the event of early termination, the client shall be liable for all services rendered up to the termination date plus a 10% administrative fee.</w:t>
      </w:r>
    </w:p>
    <w:p>
      <w:pPr>
        <w:pStyle w:val="BodyText"/>
      </w:pPr>
      <w:r>
        <w:t xml:space="preserve">6. The</w:t>
      </w:r>
      <w:r>
        <w:t xml:space="preserve"> </w:t>
      </w:r>
      <w:r>
        <w:t xml:space="preserve">School Counselor</w:t>
      </w:r>
      <w:r>
        <w:t xml:space="preserve"> </w:t>
      </w:r>
      <w:r>
        <w:t xml:space="preserve">shall maintain strict confidentiality of all student records and shall not disclose any information without written parental or legal guardian consent, except in cases of imminent danger to life as mandated by Moroccan law.</w:t>
      </w:r>
    </w:p>
    <w:p>
      <w:pPr>
        <w:pStyle w:val="BodyText"/>
      </w:pPr>
      <w:r>
        <w:t xml:space="preserve">7. Any disputes arising from this agreement shall be resolved through amicable negotiation. Failing resolution within 30 days, the matter shall be submitted to the competent courts of Casablanca, Morocco.</w:t>
      </w:r>
    </w:p>
    <w:p>
      <w:pPr>
        <w:pStyle w:val="BodyText"/>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School Counselor</w:t>
      </w:r>
      <w:r>
        <w:t xml:space="preserve"> </w:t>
      </w:r>
      <w:r>
        <w:t xml:space="preserve">services to be provided in</w:t>
      </w:r>
      <w:r>
        <w:t xml:space="preserve"> </w:t>
      </w:r>
      <w:r>
        <w:t xml:space="preserve">Morocco Casablanca</w:t>
      </w:r>
      <w:r>
        <w:t xml:space="preserve"> </w:t>
      </w:r>
      <w:r>
        <w:t xml:space="preserve">under the terms and conditions outlined herein.</w:t>
      </w:r>
    </w:p>
    <w:p>
      <w:pPr>
        <w:pStyle w:val="BodyText"/>
      </w:pPr>
      <w:r>
        <w:rPr>
          <w:bCs/>
          <w:b/>
        </w:rPr>
        <w:t xml:space="preserve">For Atlas Educational Support Services SARL</w:t>
      </w:r>
    </w:p>
    <w:p>
      <w:pPr>
        <w:pStyle w:val="BodyText"/>
      </w:pPr>
      <w:r>
        <w:t xml:space="preserve">Name: Dr. Salma El Fassi</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Lycée International Al Amal</w:t>
      </w:r>
    </w:p>
    <w:p>
      <w:pPr>
        <w:pStyle w:val="BodyText"/>
      </w:pPr>
      <w:r>
        <w:t xml:space="preserve">Name: Mr. Youssef Benali</w:t>
      </w:r>
    </w:p>
    <w:p>
      <w:pPr>
        <w:pStyle w:val="BodyText"/>
      </w:pPr>
      <w:r>
        <w:t xml:space="preserve">Title: Principal</w:t>
      </w:r>
    </w:p>
    <w:p>
      <w:pPr>
        <w:pStyle w:val="BodyText"/>
      </w:pPr>
      <w:r>
        <w:t xml:space="preserve">Signature: ___________________________</w:t>
      </w:r>
    </w:p>
    <w:p>
      <w:pPr>
        <w:pStyle w:val="BodyText"/>
      </w:pPr>
      <w:r>
        <w:t xml:space="preserve">Date: ___________________________</w:t>
      </w:r>
    </w:p>
    <w:p>
      <w:pPr>
        <w:pStyle w:val="BodyText"/>
      </w:pPr>
      <w:r>
        <w:t xml:space="preserve">Atlas Educational Support Services SARL | Quotation Estimate QTE-2025-0847 | School Counselor Services – Morocco Casablanca</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Morocco Casablanca</dc:title>
  <dc:creator/>
  <dc:language>en</dc:language>
  <cp:keywords/>
  <dcterms:created xsi:type="dcterms:W3CDTF">2026-10-10T09:18:32Z</dcterms:created>
  <dcterms:modified xsi:type="dcterms:W3CDTF">2026-10-10T09:18:32Z</dcterms:modified>
</cp:coreProperties>
</file>

<file path=docProps/custom.xml><?xml version="1.0" encoding="utf-8"?>
<Properties xmlns="http://schemas.openxmlformats.org/officeDocument/2006/custom-properties" xmlns:vt="http://schemas.openxmlformats.org/officeDocument/2006/docPropsVTypes"/>
</file>