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edcare-professional-services-pvt.-ltd."/>
    <w:p>
      <w:pPr>
        <w:pStyle w:val="Heading1"/>
      </w:pPr>
      <w:r>
        <w:t xml:space="preserve">EdCare Professional Services (Pvt.) Ltd.</w:t>
      </w:r>
    </w:p>
    <w:p>
      <w:pPr>
        <w:pStyle w:val="FirstParagraph"/>
      </w:pPr>
      <w:r>
        <w:t xml:space="preserve">Plot 42, Clifton Block 5, Karachi, Sindh, Pakistan</w:t>
      </w:r>
    </w:p>
    <w:p>
      <w:pPr>
        <w:pStyle w:val="BodyText"/>
      </w:pPr>
      <w:r>
        <w:t xml:space="preserve">Phone: +92-21-3584-7721 | Email: info@edcarepk.com | NTN: 7854123-6</w:t>
      </w:r>
    </w:p>
    <w:p>
      <w:pPr>
        <w:pStyle w:val="BodyText"/>
      </w:pPr>
      <w:r>
        <w:t xml:space="preserve">Specialized in Educational Support &amp; Student Welfare Services Across Pakistan Karachi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EC-QE-2025-0487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Ms. Ayesha Raza, Senior Accountant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Al-Noor International School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 Phase 6, Karachi, Sindh, Pakistan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Tariq Mahmood, Principal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+92-300-8452-119</w:t>
      </w:r>
    </w:p>
    <w:bookmarkEnd w:id="22"/>
    <w:p>
      <w:pPr>
        <w:pStyle w:val="BodyText"/>
      </w:pPr>
      <w:r>
        <w:t xml:space="preserve">Dear Mr. Tariq Mahmood,</w:t>
      </w:r>
    </w:p>
    <w:p>
      <w:pPr>
        <w:pStyle w:val="BodyText"/>
      </w:pPr>
      <w:r>
        <w:t xml:space="preserve">Thank you for your inquiry regarding the engagement of a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for Al-Noor International School.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your requirements and reflects the comprehensive professional services that EdCare Professional Services (Pvt.) Ltd. will deliver to your institution located in</w:t>
      </w:r>
      <w:r>
        <w:t xml:space="preserve"> </w:t>
      </w:r>
      <w:r>
        <w:t xml:space="preserve">Pakistan Karachi</w:t>
      </w:r>
      <w:r>
        <w:t xml:space="preserve">. We are committed to providing world-class student welfare support that aligns with the educational standards and cultural context of our region.</w:t>
      </w:r>
    </w:p>
    <w:p>
      <w:pPr>
        <w:pStyle w:val="BodyText"/>
      </w:pPr>
      <w:r>
        <w:t xml:space="preserve">Scope of Services – School Counselor Engagement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full-time engagement of a certified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for the academic year 2025–2026.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be a licensed professional with a minimum of five years of experience in educational psychology, student development, and crisis intervention, specifically trained to serve diverse student populations in</w:t>
      </w:r>
      <w:r>
        <w:t xml:space="preserve"> </w:t>
      </w:r>
      <w:r>
        <w:t xml:space="preserve">Pakistan Karachi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– Individual student counseling sessions (academic, emotional, behavioral)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 working days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counseling workshops (classroom management, peer conflict resolution, exam anxiety)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/ week (44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Parent-teacher-student conferences and family counseling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(12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emergency psychological first aid (on-call availability)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On-demand (estimated 20 calls)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 / call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school-wide mental health policy and student welfare framework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(first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progress reports and performance evaluation of the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CPD training for the</w:t>
            </w:r>
            <w:r>
              <w:t xml:space="preserve"> </w:t>
            </w:r>
            <w:r>
              <w:rPr>
                <w:bCs/>
                <w:b/>
              </w:rPr>
              <w:t xml:space="preserve">School Counselor</w:t>
            </w:r>
            <w:r>
              <w:t xml:space="preserve"> </w:t>
            </w:r>
            <w:r>
              <w:t xml:space="preserve">(workshops, certifications)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support, record-keeping, and compliance with Sindh Education Board guidelines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</w:tbl>
    <w:p>
      <w:pPr>
        <w:pStyle w:val="BodyText"/>
      </w:pPr>
      <w:r>
        <w:t xml:space="preserve">Cost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Particulars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– All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Sales Tax (18% as per Sindh FBR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 Fee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6,199,200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Pakistani Rupees (PKR). This Quotation Estimate is valid for thirty (30) calendar days from the date of issue. Rates are subject to revision upon expiry.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exclusively for Al-Noor International School,</w:t>
      </w:r>
      <w:r>
        <w:t xml:space="preserve"> </w:t>
      </w:r>
      <w:r>
        <w:t xml:space="preserve">Pakistan Karachi</w:t>
      </w:r>
      <w:r>
        <w:t xml:space="preserve">, and is non-transferable to any other institution or entity.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assigned to your institution will be a fully licensed professional registered with the Pakistan Council of Educational Psychology (PCEP) and will maintain strict confidentiality in accordance with the Pakistan Mental Health Act, 2001.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30% upon commencement of services (July 2025), and 30% upon completion of the academic year (June 2026). All payments shall be made via bank transfer to EdCare Professional Services (Pvt.) Ltd., Meezan Bank, Clifton Branch, Karachi.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work Monday through Friday, 8:00 AM to 3:00 PM, in accordance with the school's academic calendar in</w:t>
      </w:r>
      <w:r>
        <w:t xml:space="preserve"> </w:t>
      </w:r>
      <w:r>
        <w:t xml:space="preserve">Pakistan Karachi</w:t>
      </w:r>
      <w:r>
        <w:t xml:space="preserve">. Public holidays as declared by the Sindh Government will be observed.</w:t>
      </w:r>
    </w:p>
    <w:p>
      <w:pPr>
        <w:numPr>
          <w:ilvl w:val="0"/>
          <w:numId w:val="1001"/>
        </w:numPr>
        <w:pStyle w:val="Compact"/>
      </w:pPr>
      <w:r>
        <w:t xml:space="preserve">EdCare Professional Services (Pvt.) Ltd. reserves the right to replace 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with an equally qualified professional in the event of prolonged illness, resignation, or performance concerns, with a minimum of fourteen (14) days' written notice.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separately at the rates specified in our standard service schedule,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The terms herein are indicative and subject to final contractual negotiation.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arbitration in Karachi, Sindh, in accordance with the Arbitration Act, 1940 of Pakistan.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will comply with all data protection and student privacy regulations applicable in</w:t>
      </w:r>
      <w:r>
        <w:t xml:space="preserve"> </w:t>
      </w:r>
      <w:r>
        <w:t xml:space="preserve">Pakistan Karachi</w:t>
      </w:r>
      <w:r>
        <w:t xml:space="preserve">, including the Personal Data Protection Bill guidelines.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 for the engagement of a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at Al-Noor International School,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BodyText"/>
      </w:pPr>
      <w:r>
        <w:t xml:space="preserve">For EdCare Professional Services (Pvt.) Ltd.</w:t>
      </w:r>
      <w:r>
        <w:br/>
      </w:r>
      <w:r>
        <w:t xml:space="preserve">Authorized Signatory &amp; Date</w:t>
      </w:r>
    </w:p>
    <w:p>
      <w:pPr>
        <w:pStyle w:val="BodyText"/>
      </w:pPr>
      <w:r>
        <w:t xml:space="preserve">For Al-Noor International School (Client)</w:t>
      </w:r>
      <w:r>
        <w:br/>
      </w:r>
      <w:r>
        <w:t xml:space="preserve">Authorized Signatory &amp; Date</w:t>
      </w:r>
    </w:p>
    <w:p>
      <w:pPr>
        <w:pStyle w:val="BodyText"/>
      </w:pPr>
      <w:r>
        <w:t xml:space="preserve">EdCare Professional Services (Pvt.) Ltd. | Plot 42, Clifton Block 5, Karachi, Sindh, Pakistan</w:t>
      </w:r>
    </w:p>
    <w:p>
      <w:pPr>
        <w:pStyle w:val="BodyText"/>
      </w:pPr>
      <w:r>
        <w:t xml:space="preserve">Quotation Estimate No. EC-QE-2025-0487 | Page 1 of 1</w:t>
      </w:r>
    </w:p>
    <w:p>
      <w:pPr>
        <w:pStyle w:val="BodyText"/>
      </w:pPr>
      <w:r>
        <w:t xml:space="preserve">This document is the property of EdCare Professional Services (Pvt.) Ltd. and is intended solely for the named client.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School Counselor Services - Pakistan Karachi</dc:title>
  <dc:creator/>
  <dc:language>en</dc:language>
  <cp:keywords/>
  <dcterms:created xsi:type="dcterms:W3CDTF">2026-10-10T09:18:45Z</dcterms:created>
  <dcterms:modified xsi:type="dcterms:W3CDTF">2026-10-10T09:18:45Z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