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quotation-estimate"/>
    <w:p>
      <w:pPr>
        <w:pStyle w:val="Heading1"/>
      </w:pPr>
      <w:r>
        <w:t xml:space="preserve">Quotation Estimate</w:t>
      </w:r>
    </w:p>
    <w:p>
      <w:pPr>
        <w:pStyle w:val="FirstParagraph"/>
      </w:pPr>
      <w:r>
        <w:t xml:space="preserve">Professional School Counselor Services — Jeddah, Saudi Arabia</w:t>
      </w:r>
    </w:p>
    <w:bookmarkEnd w:id="20"/>
    <w:bookmarkStart w:id="21" w:name="prepared-by"/>
    <w:p>
      <w:pPr>
        <w:pStyle w:val="Heading3"/>
      </w:pPr>
      <w:r>
        <w:t xml:space="preserve">Prepared By</w:t>
      </w:r>
    </w:p>
    <w:p>
      <w:pPr>
        <w:pStyle w:val="FirstParagraph"/>
      </w:pPr>
      <w:r>
        <w:rPr>
          <w:bCs/>
          <w:b/>
        </w:rPr>
        <w:t xml:space="preserve">Al-Nour Educational Consulting LLC</w:t>
      </w:r>
    </w:p>
    <w:p>
      <w:pPr>
        <w:pStyle w:val="BodyText"/>
      </w:pPr>
      <w:r>
        <w:t xml:space="preserve">Office 412, Business Bay Tower</w:t>
      </w:r>
    </w:p>
    <w:p>
      <w:pPr>
        <w:pStyle w:val="BodyText"/>
      </w:pPr>
      <w:r>
        <w:t xml:space="preserve">Al Shati District, Jeddah 23412</w:t>
      </w:r>
    </w:p>
    <w:p>
      <w:pPr>
        <w:pStyle w:val="BodyText"/>
      </w:pPr>
      <w:r>
        <w:t xml:space="preserve">Saudi Arabia</w:t>
      </w:r>
    </w:p>
    <w:p>
      <w:pPr>
        <w:pStyle w:val="BodyText"/>
      </w:pPr>
      <w:r>
        <w:t xml:space="preserve">Tel: +966 12 555 0147</w:t>
      </w:r>
    </w:p>
    <w:p>
      <w:pPr>
        <w:pStyle w:val="BodyText"/>
      </w:pPr>
      <w:r>
        <w:t xml:space="preserve">Email: info@alnour-consulting.sa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QTE-JED-2025-0387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Al-Rahma International School</w:t>
      </w:r>
    </w:p>
    <w:p>
      <w:pPr>
        <w:pStyle w:val="BodyText"/>
      </w:pPr>
      <w:r>
        <w:rPr>
          <w:bCs/>
          <w:b/>
        </w:rPr>
        <w:t xml:space="preserve">Location:</w:t>
      </w:r>
      <w:r>
        <w:t xml:space="preserve"> </w:t>
      </w:r>
      <w:r>
        <w:t xml:space="preserve">Al Rawdah, Jeddah, Saudi Arabia</w:t>
      </w:r>
    </w:p>
    <w:p>
      <w:pPr>
        <w:pStyle w:val="BodyText"/>
      </w:pPr>
      <w:r>
        <w:rPr>
          <w:bCs/>
          <w:b/>
        </w:rPr>
        <w:t xml:space="preserve">Reference:</w:t>
      </w:r>
      <w:r>
        <w:t xml:space="preserve"> </w:t>
      </w:r>
      <w:r>
        <w:t xml:space="preserve">RFS-2025-COUNSEL-012</w:t>
      </w:r>
    </w:p>
    <w:bookmarkEnd w:id="22"/>
    <w:bookmarkStart w:id="23"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by Al-Nour Educational Consulting LLC to provide comprehensive</w:t>
      </w:r>
      <w:r>
        <w:t xml:space="preserve"> </w:t>
      </w:r>
      <w:r>
        <w:t xml:space="preserve">School Counselor</w:t>
      </w:r>
      <w:r>
        <w:t xml:space="preserve"> </w:t>
      </w:r>
      <w:r>
        <w:t xml:space="preserve">services for Al-Rahma International School, located in the city of</w:t>
      </w:r>
      <w:r>
        <w:t xml:space="preserve"> </w:t>
      </w:r>
      <w:r>
        <w:t xml:space="preserve">Jeddah, Saudi Arabia</w:t>
      </w:r>
      <w:r>
        <w:t xml:space="preserve">. The proposed engagement covers the full academic year 2025/2026 and encompasses individual student counseling, group therapy sessions, academic guidance, behavioral intervention programs, parent-teacher coordination, and crisis management support. All services will be delivered in accordance with the Ministry of Education (MoE) regulations of the Kingdom of Saudi Arabia and the Vision 2030 educational development framework.</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Full-time School Counselor (Master's degree in Counseling Psychology, MoE-licensed) — individual student sessions, case management, and progress tracking</w:t>
            </w:r>
          </w:p>
        </w:tc>
        <w:tc>
          <w:tcPr/>
          <w:p>
            <w:pPr>
              <w:pStyle w:val="Compact"/>
              <w:jc w:val="left"/>
            </w:pPr>
            <w:r>
              <w:t xml:space="preserve">12 months (Aug 2025 – Jul 2026)</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Group Counseling &amp; Psychoeducational Workshops (anti-bullying, emotional resilience, career guidance) — 2 sessions per week</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Parent &amp; Guardian Consultation Program — monthly seminars and individual parent meetings in Jeddah community centers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Behavioral Assessment &amp; Intervention Planning (standardized tools: WISC-V, CBCL, SDQ) for identified students</w:t>
            </w:r>
          </w:p>
        </w:tc>
        <w:tc>
          <w:tcPr/>
          <w:p>
            <w:pPr>
              <w:pStyle w:val="Compact"/>
              <w:jc w:val="left"/>
            </w:pPr>
            <w:r>
              <w:t xml:space="preserve">Per student (est. 40 students)</w:t>
            </w:r>
          </w:p>
        </w:tc>
        <w:tc>
          <w:tcPr/>
          <w:p>
            <w:pPr>
              <w:pStyle w:val="Compact"/>
              <w:jc w:val="left"/>
            </w:pPr>
            <w:r>
              <w:t xml:space="preserve">1,200 / student</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Crisis Intervention &amp; Emergency Response Support (24/7 on-call availability during school hours)</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Academic Counseling &amp; Career Pathway Guidance (alignment with Saudi National Career Framework)</w:t>
            </w:r>
          </w:p>
        </w:tc>
        <w:tc>
          <w:tcPr/>
          <w:p>
            <w:pPr>
              <w:pStyle w:val="Compact"/>
              <w:jc w:val="left"/>
            </w:pPr>
            <w:r>
              <w:t xml:space="preserve">12 months</w:t>
            </w:r>
          </w:p>
        </w:tc>
        <w:tc>
          <w:tcPr/>
          <w:p>
            <w:pPr>
              <w:pStyle w:val="Compact"/>
              <w:jc w:val="left"/>
            </w:pPr>
            <w:r>
              <w:t xml:space="preserve">2,000 / month</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Annual Counseling Program Report &amp; Compliance Documentation (submitted to MoE Jeddah Regional Office)</w:t>
            </w:r>
          </w:p>
        </w:tc>
        <w:tc>
          <w:tcPr/>
          <w:p>
            <w:pPr>
              <w:pStyle w:val="Compact"/>
              <w:jc w:val="left"/>
            </w:pPr>
            <w:r>
              <w:t xml:space="preserve">1 report / year</w:t>
            </w:r>
          </w:p>
        </w:tc>
        <w:tc>
          <w:tcPr/>
          <w:p>
            <w:pPr>
              <w:pStyle w:val="Compact"/>
              <w:jc w:val="left"/>
            </w:pPr>
            <w:r>
              <w:t xml:space="preserve">5,000 / report</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Professional Development &amp; Training for School Staff on Student Well-being (2-day workshop)</w:t>
            </w:r>
          </w:p>
        </w:tc>
        <w:tc>
          <w:tcPr/>
          <w:p>
            <w:pPr>
              <w:pStyle w:val="Compact"/>
              <w:jc w:val="left"/>
            </w:pPr>
            <w:r>
              <w:t xml:space="preserve">1 event / year</w:t>
            </w:r>
          </w:p>
        </w:tc>
        <w:tc>
          <w:tcPr/>
          <w:p>
            <w:pPr>
              <w:pStyle w:val="Compact"/>
              <w:jc w:val="left"/>
            </w:pPr>
            <w:r>
              <w:t xml:space="preserve">12,000 / event</w:t>
            </w:r>
          </w:p>
        </w:tc>
        <w:tc>
          <w:tcPr/>
          <w:p>
            <w:pPr>
              <w:pStyle w:val="Compact"/>
              <w:jc w:val="left"/>
            </w:pPr>
            <w:r>
              <w:t xml:space="preserve">12,000.00</w:t>
            </w:r>
          </w:p>
        </w:tc>
      </w:tr>
      <w:tr>
        <w:tc>
          <w:tcPr>
            <w:gridSpan w:val="4"/>
          </w:tcPr>
          <w:p>
            <w:pPr>
              <w:pStyle w:val="Compact"/>
              <w:jc w:val="left"/>
            </w:pPr>
            <w:r>
              <w:t xml:space="preserve">TOTAL ESTIMATED COST (SAR)</w:t>
            </w:r>
          </w:p>
        </w:tc>
        <w:tc>
          <w:tcPr/>
          <w:p>
            <w:pPr>
              <w:pStyle w:val="Compact"/>
              <w:jc w:val="left"/>
            </w:pPr>
            <w:r>
              <w:t xml:space="preserve">437,000.00</w:t>
            </w:r>
          </w:p>
        </w:tc>
      </w:tr>
      <w:tr>
        <w:tc>
          <w:tcPr>
            <w:gridSpan w:val="4"/>
          </w:tcPr>
          <w:p>
            <w:pPr>
              <w:pStyle w:val="Compact"/>
              <w:jc w:val="left"/>
            </w:pPr>
            <w:r>
              <w:t xml:space="preserve">VAT (15% — Kingdom of Saudi Arabia)</w:t>
            </w:r>
          </w:p>
        </w:tc>
        <w:tc>
          <w:tcPr/>
          <w:p>
            <w:pPr>
              <w:pStyle w:val="Compact"/>
              <w:jc w:val="left"/>
            </w:pPr>
            <w:r>
              <w:t xml:space="preserve">65,550.00</w:t>
            </w:r>
          </w:p>
        </w:tc>
      </w:tr>
      <w:tr>
        <w:tc>
          <w:tcPr>
            <w:gridSpan w:val="4"/>
          </w:tcPr>
          <w:p>
            <w:pPr>
              <w:pStyle w:val="Compact"/>
              <w:jc w:val="left"/>
            </w:pPr>
            <w:r>
              <w:t xml:space="preserve">GRAND TOTAL (SAR, VAT inclusive)</w:t>
            </w:r>
          </w:p>
        </w:tc>
        <w:tc>
          <w:tcPr/>
          <w:p>
            <w:pPr>
              <w:pStyle w:val="Compact"/>
              <w:jc w:val="left"/>
            </w:pPr>
            <w:r>
              <w:t xml:space="preserve">502,550.00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expiry date, pricing may be subject to revision based on market conditions in Jeddah, Saudi Arabia.</w:t>
      </w:r>
    </w:p>
    <w:p>
      <w:pPr>
        <w:pStyle w:val="BodyText"/>
      </w:pPr>
      <w:r>
        <w:rPr>
          <w:bCs/>
          <w:b/>
        </w:rPr>
        <w:t xml:space="preserve">3.2 Payment Schedule:</w:t>
      </w:r>
      <w:r>
        <w:t xml:space="preserve"> </w:t>
      </w:r>
      <w:r>
        <w:t xml:space="preserve">Payment shall be made in quarterly installments (25% per quarter) via bank transfer to Al-Nour Educational Consulting LLC, IBAN: SA03 8000 0000 6080 1016 7519, Riyad Bank, Jeddah Branch. Invoices will be issued at the beginning of each quarter.</w:t>
      </w:r>
    </w:p>
    <w:p>
      <w:pPr>
        <w:pStyle w:val="BodyText"/>
      </w:pPr>
      <w:r>
        <w:rPr>
          <w:bCs/>
          <w:b/>
        </w:rPr>
        <w:t xml:space="preserve">3.3 Licensing &amp; Compliance:</w:t>
      </w:r>
      <w:r>
        <w:t xml:space="preserve"> </w:t>
      </w:r>
      <w:r>
        <w:t xml:space="preserve">The assigned School Counselor holds a valid professional license issued by the Saudi Commission for Health Specialties (SCFHS) and is registered with the Ministry of Education. All counseling records will be maintained in compliance with Saudi data protection regulations and the school's internal confidentiality policies.</w:t>
      </w:r>
    </w:p>
    <w:p>
      <w:pPr>
        <w:pStyle w:val="BodyText"/>
      </w:pPr>
      <w:r>
        <w:rPr>
          <w:bCs/>
          <w:b/>
        </w:rPr>
        <w:t xml:space="preserve">3.4 Language of Service:</w:t>
      </w:r>
      <w:r>
        <w:t xml:space="preserve"> </w:t>
      </w:r>
      <w:r>
        <w:t xml:space="preserve">Primary counseling sessions will be conducted in Arabic. English-language sessions are available upon request at no additional cost, given the international student population in Jeddah.</w:t>
      </w:r>
    </w:p>
    <w:p>
      <w:pPr>
        <w:pStyle w:val="BodyText"/>
      </w:pPr>
      <w:r>
        <w:rPr>
          <w:bCs/>
          <w:b/>
        </w:rPr>
        <w:t xml:space="preserve">3.5 Cancellation &amp; Termination:</w:t>
      </w:r>
      <w:r>
        <w:t xml:space="preserve"> </w:t>
      </w:r>
      <w:r>
        <w:t xml:space="preserve">Either party may terminate the engagement with sixty (60) days' written notice. In the event of early termination, a pro-rata refund of unused services will be calculated and processed within thirty (30) days.</w:t>
      </w:r>
    </w:p>
    <w:p>
      <w:pPr>
        <w:pStyle w:val="BodyText"/>
      </w:pPr>
      <w:r>
        <w:rPr>
          <w:bCs/>
          <w:b/>
        </w:rPr>
        <w:t xml:space="preserve">3.6 Confidentiality:</w:t>
      </w:r>
      <w:r>
        <w:t xml:space="preserve"> </w:t>
      </w:r>
      <w:r>
        <w:t xml:space="preserve">All student records, session notes, and assessment reports are strictly confidential and will be stored in a secure, access-controlled environment at the school premises in Jeddah. No data will be shared with third parties without written parental consent, except where mandated by Saudi law.</w:t>
      </w:r>
    </w:p>
    <w:p>
      <w:pPr>
        <w:pStyle w:val="BodyText"/>
      </w:pPr>
      <w:r>
        <w:rPr>
          <w:bCs/>
          <w:b/>
        </w:rPr>
        <w:t xml:space="preserve">3.7 Dispute Resolution:</w:t>
      </w:r>
      <w:r>
        <w:t xml:space="preserve"> </w:t>
      </w:r>
      <w:r>
        <w:t xml:space="preserve">Any disputes arising from this Quotation Estimate shall be resolved through amicable negotiation. Failing resolution within thirty (30) days, the matter shall be referred to the competent courts in Jeddah, Kingdom of Saudi Arabia, in accordance with Saudi commercial law.</w:t>
      </w:r>
    </w:p>
    <w:p>
      <w:pPr>
        <w:pStyle w:val="BodyText"/>
      </w:pPr>
      <w:r>
        <w:rPr>
          <w:bCs/>
          <w:b/>
        </w:rPr>
        <w:t xml:space="preserve">Note:</w:t>
      </w:r>
      <w:r>
        <w:t xml:space="preserve"> </w:t>
      </w:r>
      <w:r>
        <w:t xml:space="preserve">This Quotation Estimate does not include costs for specialized psychological testing equipment, external referral fees to psychiatric facilities in Jeddah, or transportation expenses for off-site parent workshops. These items will be quoted separately upon request. All rates are denominated in Saudi Riyals (SAR) and are subject to the prevailing 15% Value Added Tax (VAT) as mandated by the Zakat, Tax and Customs Authority (ZATCA) of Saudi Arabia.</w:t>
      </w:r>
    </w:p>
    <w:bookmarkEnd w:id="25"/>
    <w:bookmarkStart w:id="26" w:name="acceptance-and-authorization"/>
    <w:p>
      <w:pPr>
        <w:pStyle w:val="Heading2"/>
      </w:pPr>
      <w:r>
        <w:t xml:space="preserve">4. Acceptance and Authorization</w:t>
      </w:r>
    </w:p>
    <w:p>
      <w:pPr>
        <w:pStyle w:val="FirstParagraph"/>
      </w:pPr>
      <w:r>
        <w:t xml:space="preserve">By signing below, the recipient acknowledges receipt of this Quotation Estimate for School Counselor services in Jeddah, Saudi Arabia, and agrees to the terms, conditions, and pricing outlined herein. This document serves as a formal proposal and does not constitute a binding contract until a separate Service Agreement is executed by both parties.</w:t>
      </w:r>
    </w:p>
    <w:p>
      <w:pPr>
        <w:pStyle w:val="BodyText"/>
      </w:pPr>
      <w:r>
        <w:rPr>
          <w:bCs/>
          <w:b/>
        </w:rPr>
        <w:t xml:space="preserve">For Al-Nour Educational Consulting LLC</w:t>
      </w:r>
    </w:p>
    <w:p>
      <w:pPr>
        <w:pStyle w:val="BodyText"/>
      </w:pPr>
      <w:r>
        <w:t xml:space="preserve">Name: Dr. Sarah Al-Mutairi</w:t>
      </w:r>
      <w:r>
        <w:br/>
      </w:r>
      <w:r>
        <w:t xml:space="preserve">Title: Director of Educational Services</w:t>
      </w:r>
      <w:r>
        <w:br/>
      </w:r>
      <w:r>
        <w:t xml:space="preserve">Signature &amp; Date: _________________________</w:t>
      </w:r>
    </w:p>
    <w:p>
      <w:pPr>
        <w:pStyle w:val="BodyText"/>
      </w:pPr>
      <w:r>
        <w:rPr>
          <w:bCs/>
          <w:b/>
        </w:rPr>
        <w:t xml:space="preserve">For Al-Rahma International School</w:t>
      </w:r>
    </w:p>
    <w:p>
      <w:pPr>
        <w:pStyle w:val="BodyText"/>
      </w:pPr>
      <w:r>
        <w:t xml:space="preserve">Name: _________________________</w:t>
      </w:r>
      <w:r>
        <w:br/>
      </w:r>
      <w:r>
        <w:t xml:space="preserve">Title: Principal / Authorized Signatory</w:t>
      </w:r>
      <w:r>
        <w:br/>
      </w:r>
      <w:r>
        <w:t xml:space="preserve">Signature &amp; Date: _________________________</w:t>
      </w:r>
    </w:p>
    <w:p>
      <w:pPr>
        <w:pStyle w:val="BodyText"/>
      </w:pPr>
      <w:r>
        <w:t xml:space="preserve">Al-Nour Educational Consulting LLC — CR: 1010XXXXXX — VAT Reg. No: 3101XXXXXX00003</w:t>
      </w:r>
    </w:p>
    <w:p>
      <w:pPr>
        <w:pStyle w:val="BodyText"/>
      </w:pPr>
      <w:r>
        <w:t xml:space="preserve">Al Shati District, Jeddah 23412, Kingdom of Saudi Arabia</w:t>
      </w:r>
    </w:p>
    <w:p>
      <w:pPr>
        <w:pStyle w:val="BodyText"/>
      </w:pPr>
      <w:r>
        <w:t xml:space="preserve">This Quotation Estimate was generated electronically and is valid without a physical stamp. © 2025 Al-Nour Educational Consulting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Jeddah, Saudi Arabia</dc:title>
  <dc:creator/>
  <dc:language>en</dc:language>
  <cp:keywords/>
  <dcterms:created xsi:type="dcterms:W3CDTF">2026-10-10T07:01:36Z</dcterms:created>
  <dcterms:modified xsi:type="dcterms:W3CDTF">2026-10-10T07:01:36Z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