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Xd7f381b06df506d76d255324faa42ad4bba9f1f"/>
    <w:p>
      <w:pPr>
        <w:pStyle w:val="Heading1"/>
      </w:pPr>
      <w:r>
        <w:t xml:space="preserve">Meridian Educational Support Services Pte. Ltd.</w:t>
      </w:r>
    </w:p>
    <w:p>
      <w:pPr>
        <w:pStyle w:val="FirstParagraph"/>
      </w:pPr>
      <w:r>
        <w:t xml:space="preserve">128 Orchard Road, #15-03, Singapore Singapore 238849</w:t>
      </w:r>
    </w:p>
    <w:p>
      <w:pPr>
        <w:pStyle w:val="BodyText"/>
      </w:pPr>
      <w:r>
        <w:t xml:space="preserve">Tel: +65 6842 7733 | Email: enquiries@meridianedu.sg</w:t>
      </w:r>
    </w:p>
    <w:p>
      <w:pPr>
        <w:pStyle w:val="BodyText"/>
      </w:pPr>
      <w:r>
        <w:t xml:space="preserve">UEN: 2019334567 | GST Reg. No.: S90-1234567A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Ms. Tan Wei Ling, Account Manager</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Raffles International Academy</w:t>
      </w:r>
    </w:p>
    <w:p>
      <w:pPr>
        <w:pStyle w:val="BodyText"/>
      </w:pPr>
      <w:r>
        <w:rPr>
          <w:bCs/>
          <w:b/>
        </w:rPr>
        <w:t xml:space="preserve">Address:</w:t>
      </w:r>
      <w:r>
        <w:t xml:space="preserve"> </w:t>
      </w:r>
      <w:r>
        <w:t xml:space="preserve">45 Bukit Timah Road, Singapore Singapore 289748</w:t>
      </w:r>
    </w:p>
    <w:p>
      <w:pPr>
        <w:pStyle w:val="BodyText"/>
      </w:pPr>
      <w:r>
        <w:rPr>
          <w:bCs/>
          <w:b/>
        </w:rPr>
        <w:t xml:space="preserve">Contact Person:</w:t>
      </w:r>
      <w:r>
        <w:t xml:space="preserve"> </w:t>
      </w:r>
      <w:r>
        <w:t xml:space="preserve">Mr. David Lim, Principal</w:t>
      </w:r>
    </w:p>
    <w:p>
      <w:pPr>
        <w:pStyle w:val="BodyText"/>
      </w:pPr>
      <w:r>
        <w:rPr>
          <w:bCs/>
          <w:b/>
        </w:rPr>
        <w:t xml:space="preserve">Email:</w:t>
      </w:r>
      <w:r>
        <w:t xml:space="preserve"> </w:t>
      </w:r>
      <w:r>
        <w:t xml:space="preserve">d.lim@rafflesia.edu.sg</w:t>
      </w:r>
    </w:p>
    <w:bookmarkEnd w:id="22"/>
    <w:p>
      <w:pPr>
        <w:pStyle w:val="BodyText"/>
      </w:pPr>
      <w:r>
        <w:t xml:space="preserve">Dear Mr. Lim,</w:t>
      </w:r>
    </w:p>
    <w:p>
      <w:pPr>
        <w:pStyle w:val="BodyText"/>
      </w:pPr>
      <w:r>
        <w:t xml:space="preserve">Thank you for your interest in engaging our professional</w:t>
      </w:r>
      <w:r>
        <w:t xml:space="preserve"> </w:t>
      </w:r>
      <w:r>
        <w:t xml:space="preserve">School Counselor</w:t>
      </w:r>
      <w:r>
        <w:t xml:space="preserve"> </w:t>
      </w:r>
      <w:r>
        <w:t xml:space="preserve">services for the upcoming academic year. This</w:t>
      </w:r>
      <w:r>
        <w:t xml:space="preserve"> </w:t>
      </w:r>
      <w:r>
        <w:t xml:space="preserve">Quotation Estimate</w:t>
      </w:r>
      <w:r>
        <w:t xml:space="preserve"> </w:t>
      </w:r>
      <w:r>
        <w:t xml:space="preserve">has been carefully prepared to outline the full scope of support, resources, and professional expertise that our</w:t>
      </w:r>
      <w:r>
        <w:t xml:space="preserve"> </w:t>
      </w:r>
      <w:r>
        <w:t xml:space="preserve">School Counselor</w:t>
      </w:r>
      <w:r>
        <w:t xml:space="preserve"> </w:t>
      </w:r>
      <w:r>
        <w:t xml:space="preserve">team will provide to Raffles International Academy. As a leading educational support provider operating across</w:t>
      </w:r>
      <w:r>
        <w:t xml:space="preserve"> </w:t>
      </w:r>
      <w:r>
        <w:t xml:space="preserve">Singapore Singapore</w:t>
      </w:r>
      <w:r>
        <w:t xml:space="preserve">, we are committed to delivering holistic student well-being programmes that align with the Ministry of Education's (MOE) Student Support Framework and the latest guidelines issued by the Singapore Department of Social Services.</w:t>
      </w:r>
    </w:p>
    <w:p>
      <w:pPr>
        <w:pStyle w:val="BodyText"/>
      </w:pPr>
      <w:r>
        <w:t xml:space="preserve">This</w:t>
      </w:r>
      <w:r>
        <w:t xml:space="preserve"> </w:t>
      </w:r>
      <w:r>
        <w:t xml:space="preserve">Quotation Estimate</w:t>
      </w:r>
      <w:r>
        <w:t xml:space="preserve"> </w:t>
      </w:r>
      <w:r>
        <w:t xml:space="preserve">reflects our comprehensive understanding of the unique psychosocial needs of students in the</w:t>
      </w:r>
      <w:r>
        <w:t xml:space="preserve"> </w:t>
      </w:r>
      <w:r>
        <w:t xml:space="preserve">Singapore Singapore</w:t>
      </w:r>
      <w:r>
        <w:t xml:space="preserve"> </w:t>
      </w:r>
      <w:r>
        <w:t xml:space="preserve">educational landscape, where academic pressure, multicultural dynamics, and rapid technological change present distinct challenges for young learners. Our</w:t>
      </w:r>
      <w:r>
        <w:t xml:space="preserve"> </w:t>
      </w:r>
      <w:r>
        <w:t xml:space="preserve">School Counselor</w:t>
      </w:r>
      <w:r>
        <w:t xml:space="preserve"> </w:t>
      </w:r>
      <w:r>
        <w:t xml:space="preserve">professionals are fully certified by the Singapore Counselling Association (SCA) and hold relevant accreditations from the Singapore Association for Counselling (SAC).</w:t>
      </w:r>
    </w:p>
    <w:bookmarkStart w:id="23" w:name="Xbcfb4e872449f00b9ed51e3aeeac8088af3c0e8"/>
    <w:p>
      <w:pPr>
        <w:pStyle w:val="Heading2"/>
      </w:pPr>
      <w:r>
        <w:t xml:space="preserve">Scope of Services – School Counselor Engagement</w:t>
      </w:r>
    </w:p>
    <w:p>
      <w:pPr>
        <w:pStyle w:val="FirstParagraph"/>
      </w:pPr>
      <w:r>
        <w:t xml:space="preserve">The following</w:t>
      </w:r>
      <w:r>
        <w:t xml:space="preserve"> </w:t>
      </w:r>
      <w:r>
        <w:t xml:space="preserve">Quotation Estimate</w:t>
      </w:r>
      <w:r>
        <w:t xml:space="preserve"> </w:t>
      </w:r>
      <w:r>
        <w:t xml:space="preserve">covers the engagement of a dedicated</w:t>
      </w:r>
      <w:r>
        <w:t xml:space="preserve"> </w:t>
      </w:r>
      <w:r>
        <w:t xml:space="preserve">School Counselor</w:t>
      </w:r>
      <w:r>
        <w:t xml:space="preserve"> </w:t>
      </w:r>
      <w:r>
        <w:t xml:space="preserve">for a full academic year (August 2025 to July 2026), including all associated professional services, materials, and administrative support within the</w:t>
      </w:r>
      <w:r>
        <w:t xml:space="preserve"> </w:t>
      </w:r>
      <w:r>
        <w:t xml:space="preserve">Singapore Singapore</w:t>
      </w:r>
      <w:r>
        <w:t xml:space="preserve"> </w:t>
      </w:r>
      <w:r>
        <w:t xml:space="preserve">jurisdiction.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rPr>
                <w:bCs/>
                <w:b/>
              </w:rPr>
              <w:t xml:space="preserve">Dedicated School Counselor – Individual &amp; Group Counselling</w:t>
            </w:r>
            <w:r>
              <w:br/>
            </w:r>
            <w:r>
              <w:t xml:space="preserve">Provision of a full-time, SCA-certified School Counselor to conduct one-on-one student counselling sessions, small group therapy (up to 8 students), and crisis intervention services on campus.</w:t>
            </w:r>
          </w:p>
        </w:tc>
        <w:tc>
          <w:tcPr/>
          <w:p>
            <w:pPr>
              <w:pStyle w:val="Compact"/>
              <w:jc w:val="left"/>
            </w:pPr>
            <w:r>
              <w:t xml:space="preserve">Full academic year (40 weeks)</w:t>
            </w:r>
          </w:p>
        </w:tc>
        <w:tc>
          <w:tcPr/>
          <w:p>
            <w:pPr>
              <w:pStyle w:val="Compact"/>
              <w:jc w:val="left"/>
            </w:pPr>
            <w:r>
              <w:t xml:space="preserve">SGD 8,500 / month</w:t>
            </w:r>
          </w:p>
        </w:tc>
        <w:tc>
          <w:tcPr/>
          <w:p>
            <w:pPr>
              <w:pStyle w:val="Compact"/>
              <w:jc w:val="left"/>
            </w:pPr>
            <w:r>
              <w:t xml:space="preserve">SGD 102,000.00</w:t>
            </w:r>
          </w:p>
        </w:tc>
      </w:tr>
      <w:tr>
        <w:tc>
          <w:tcPr/>
          <w:p>
            <w:pPr>
              <w:pStyle w:val="Compact"/>
              <w:jc w:val="left"/>
            </w:pPr>
            <w:r>
              <w:t xml:space="preserve">2</w:t>
            </w:r>
          </w:p>
        </w:tc>
        <w:tc>
          <w:tcPr/>
          <w:p>
            <w:pPr>
              <w:pStyle w:val="Compact"/>
              <w:jc w:val="left"/>
            </w:pPr>
            <w:r>
              <w:rPr>
                <w:bCs/>
                <w:b/>
              </w:rPr>
              <w:t xml:space="preserve">Preventive &amp; Developmental Programmes</w:t>
            </w:r>
            <w:r>
              <w:br/>
            </w:r>
            <w:r>
              <w:t xml:space="preserve">Design and delivery of 12 structured life-skills workshops per term covering emotional regulation, peer conflict resolution, study stress management, and digital well-being, tailored to the Singapore Singapore school context.</w:t>
            </w:r>
          </w:p>
        </w:tc>
        <w:tc>
          <w:tcPr/>
          <w:p>
            <w:pPr>
              <w:pStyle w:val="Compact"/>
              <w:jc w:val="left"/>
            </w:pPr>
            <w:r>
              <w:t xml:space="preserve">36 sessions (12 per term)</w:t>
            </w:r>
          </w:p>
        </w:tc>
        <w:tc>
          <w:tcPr/>
          <w:p>
            <w:pPr>
              <w:pStyle w:val="Compact"/>
              <w:jc w:val="left"/>
            </w:pPr>
            <w:r>
              <w:t xml:space="preserve">SGD 1,200 / session</w:t>
            </w:r>
          </w:p>
        </w:tc>
        <w:tc>
          <w:tcPr/>
          <w:p>
            <w:pPr>
              <w:pStyle w:val="Compact"/>
              <w:jc w:val="left"/>
            </w:pPr>
            <w:r>
              <w:t xml:space="preserve">SGD 43,200.00</w:t>
            </w:r>
          </w:p>
        </w:tc>
      </w:tr>
      <w:tr>
        <w:tc>
          <w:tcPr/>
          <w:p>
            <w:pPr>
              <w:pStyle w:val="Compact"/>
              <w:jc w:val="left"/>
            </w:pPr>
            <w:r>
              <w:t xml:space="preserve">3</w:t>
            </w:r>
          </w:p>
        </w:tc>
        <w:tc>
          <w:tcPr/>
          <w:p>
            <w:pPr>
              <w:pStyle w:val="Compact"/>
              <w:jc w:val="left"/>
            </w:pPr>
            <w:r>
              <w:rPr>
                <w:bCs/>
                <w:b/>
              </w:rPr>
              <w:t xml:space="preserve">Parent &amp; Teacher Consultation Services</w:t>
            </w:r>
            <w:r>
              <w:br/>
            </w:r>
            <w:r>
              <w:t xml:space="preserve">Monthly parent-teacher counselling forums, teacher training workshops on identifying at-risk students, and referral coordination with external agencies in Singapore Singapore (e.g., Family Service Centres, TAMP, IMH).</w:t>
            </w:r>
          </w:p>
        </w:tc>
        <w:tc>
          <w:tcPr/>
          <w:p>
            <w:pPr>
              <w:pStyle w:val="Compact"/>
              <w:jc w:val="left"/>
            </w:pPr>
            <w:r>
              <w:t xml:space="preserve">12 months</w:t>
            </w:r>
          </w:p>
        </w:tc>
        <w:tc>
          <w:tcPr/>
          <w:p>
            <w:pPr>
              <w:pStyle w:val="Compact"/>
              <w:jc w:val="left"/>
            </w:pPr>
            <w:r>
              <w:t xml:space="preserve">SGD 2,800 / month</w:t>
            </w:r>
          </w:p>
        </w:tc>
        <w:tc>
          <w:tcPr/>
          <w:p>
            <w:pPr>
              <w:pStyle w:val="Compact"/>
              <w:jc w:val="left"/>
            </w:pPr>
            <w:r>
              <w:t xml:space="preserve">SGD 33,600.00</w:t>
            </w:r>
          </w:p>
        </w:tc>
      </w:tr>
      <w:tr>
        <w:tc>
          <w:tcPr/>
          <w:p>
            <w:pPr>
              <w:pStyle w:val="Compact"/>
              <w:jc w:val="left"/>
            </w:pPr>
            <w:r>
              <w:t xml:space="preserve">4</w:t>
            </w:r>
          </w:p>
        </w:tc>
        <w:tc>
          <w:tcPr/>
          <w:p>
            <w:pPr>
              <w:pStyle w:val="Compact"/>
              <w:jc w:val="left"/>
            </w:pPr>
            <w:r>
              <w:rPr>
                <w:bCs/>
                <w:b/>
              </w:rPr>
              <w:t xml:space="preserve">Assessment &amp; Reporting</w:t>
            </w:r>
            <w:r>
              <w:br/>
            </w:r>
            <w:r>
              <w:t xml:space="preserve">Administration of standardised psychometric assessments (e.g., SDQ, PHQ-A, GAD-7), quarterly progress reports to the school leadership team, and end-of-year comprehensive well-being audit for the institution.</w:t>
            </w:r>
          </w:p>
        </w:tc>
        <w:tc>
          <w:tcPr/>
          <w:p>
            <w:pPr>
              <w:pStyle w:val="Compact"/>
              <w:jc w:val="left"/>
            </w:pPr>
            <w:r>
              <w:t xml:space="preserve">4 quarterly reports + 1 annual audit</w:t>
            </w:r>
          </w:p>
        </w:tc>
        <w:tc>
          <w:tcPr/>
          <w:p>
            <w:pPr>
              <w:pStyle w:val="Compact"/>
              <w:jc w:val="left"/>
            </w:pPr>
            <w:r>
              <w:t xml:space="preserve">SGD 4,500 / report</w:t>
            </w:r>
          </w:p>
        </w:tc>
        <w:tc>
          <w:tcPr/>
          <w:p>
            <w:pPr>
              <w:pStyle w:val="Compact"/>
              <w:jc w:val="left"/>
            </w:pPr>
            <w:r>
              <w:t xml:space="preserve">SGD 22,500.00</w:t>
            </w:r>
          </w:p>
        </w:tc>
      </w:tr>
      <w:tr>
        <w:tc>
          <w:tcPr/>
          <w:p>
            <w:pPr>
              <w:pStyle w:val="Compact"/>
              <w:jc w:val="left"/>
            </w:pPr>
            <w:r>
              <w:t xml:space="preserve">5</w:t>
            </w:r>
          </w:p>
        </w:tc>
        <w:tc>
          <w:tcPr/>
          <w:p>
            <w:pPr>
              <w:pStyle w:val="Compact"/>
              <w:jc w:val="left"/>
            </w:pPr>
            <w:r>
              <w:rPr>
                <w:bCs/>
                <w:b/>
              </w:rPr>
              <w:t xml:space="preserve">Emergency &amp; After-Hours Support</w:t>
            </w:r>
            <w:r>
              <w:br/>
            </w:r>
            <w:r>
              <w:t xml:space="preserve">24/7 crisis hotline access for students and staff, on-call School Counselor availability for urgent incidents, and coordination with Singapore Singapore emergency services (SCDF, police) when required.</w:t>
            </w:r>
          </w:p>
        </w:tc>
        <w:tc>
          <w:tcPr/>
          <w:p>
            <w:pPr>
              <w:pStyle w:val="Compact"/>
              <w:jc w:val="left"/>
            </w:pPr>
            <w:r>
              <w:t xml:space="preserve">Full academic year</w:t>
            </w:r>
          </w:p>
        </w:tc>
        <w:tc>
          <w:tcPr/>
          <w:p>
            <w:pPr>
              <w:pStyle w:val="Compact"/>
              <w:jc w:val="left"/>
            </w:pPr>
            <w:r>
              <w:t xml:space="preserve">SGD 1,500 / month</w:t>
            </w:r>
          </w:p>
        </w:tc>
        <w:tc>
          <w:tcPr/>
          <w:p>
            <w:pPr>
              <w:pStyle w:val="Compact"/>
              <w:jc w:val="left"/>
            </w:pPr>
            <w:r>
              <w:t xml:space="preserve">SGD 18,000.00</w:t>
            </w:r>
          </w:p>
        </w:tc>
      </w:tr>
      <w:tr>
        <w:tc>
          <w:tcPr/>
          <w:p>
            <w:pPr>
              <w:pStyle w:val="Compact"/>
              <w:jc w:val="left"/>
            </w:pPr>
            <w:r>
              <w:t xml:space="preserve">6</w:t>
            </w:r>
          </w:p>
        </w:tc>
        <w:tc>
          <w:tcPr/>
          <w:p>
            <w:pPr>
              <w:pStyle w:val="Compact"/>
              <w:jc w:val="left"/>
            </w:pPr>
            <w:r>
              <w:rPr>
                <w:bCs/>
                <w:b/>
              </w:rPr>
              <w:t xml:space="preserve">Administrative &amp; Compliance Support</w:t>
            </w:r>
            <w:r>
              <w:br/>
            </w:r>
            <w:r>
              <w:t xml:space="preserve">Maintenance of confidential student records in compliance with Singapore Singapore PDPA regulations, MOE reporting requirements, and preparation of all necessary documentation for school inspections and accreditation reviews.</w:t>
            </w:r>
          </w:p>
        </w:tc>
        <w:tc>
          <w:tcPr/>
          <w:p>
            <w:pPr>
              <w:pStyle w:val="Compact"/>
              <w:jc w:val="left"/>
            </w:pPr>
            <w:r>
              <w:t xml:space="preserve">Full academic year</w:t>
            </w:r>
          </w:p>
        </w:tc>
        <w:tc>
          <w:tcPr/>
          <w:p>
            <w:pPr>
              <w:pStyle w:val="Compact"/>
              <w:jc w:val="left"/>
            </w:pPr>
            <w:r>
              <w:t xml:space="preserve">SGD 900 / month</w:t>
            </w:r>
          </w:p>
        </w:tc>
        <w:tc>
          <w:tcPr/>
          <w:p>
            <w:pPr>
              <w:pStyle w:val="Compact"/>
              <w:jc w:val="left"/>
            </w:pPr>
            <w:r>
              <w:t xml:space="preserve">SGD 10,800.00</w:t>
            </w:r>
          </w:p>
        </w:tc>
      </w:tr>
      <w:tr>
        <w:tc>
          <w:tcPr>
            <w:gridSpan w:val="4"/>
          </w:tcPr>
          <w:p>
            <w:pPr>
              <w:pStyle w:val="Compact"/>
              <w:jc w:val="right"/>
            </w:pPr>
            <w:r>
              <w:t xml:space="preserve">Subtotal (SGD)</w:t>
            </w:r>
          </w:p>
        </w:tc>
        <w:tc>
          <w:tcPr/>
          <w:p>
            <w:pPr>
              <w:pStyle w:val="Compact"/>
              <w:jc w:val="left"/>
            </w:pPr>
            <w:r>
              <w:t xml:space="preserve">SGD 230,100.00</w:t>
            </w:r>
          </w:p>
        </w:tc>
      </w:tr>
      <w:tr>
        <w:tc>
          <w:tcPr>
            <w:gridSpan w:val="4"/>
          </w:tcPr>
          <w:p>
            <w:pPr>
              <w:pStyle w:val="Compact"/>
              <w:jc w:val="right"/>
            </w:pPr>
            <w:r>
              <w:t xml:space="preserve">GST @ 9% (Singapore Singapore)</w:t>
            </w:r>
          </w:p>
        </w:tc>
        <w:tc>
          <w:tcPr/>
          <w:p>
            <w:pPr>
              <w:pStyle w:val="Compact"/>
              <w:jc w:val="left"/>
            </w:pPr>
            <w:r>
              <w:t xml:space="preserve">SGD 20,709.00</w:t>
            </w:r>
          </w:p>
        </w:tc>
      </w:tr>
      <w:tr>
        <w:tc>
          <w:tcPr>
            <w:gridSpan w:val="4"/>
          </w:tcPr>
          <w:p>
            <w:pPr>
              <w:pStyle w:val="Compact"/>
              <w:jc w:val="right"/>
            </w:pPr>
            <w:r>
              <w:t xml:space="preserve">TOTAL AMOUNT DUE (SGD)</w:t>
            </w:r>
          </w:p>
        </w:tc>
        <w:tc>
          <w:tcPr/>
          <w:p>
            <w:pPr>
              <w:pStyle w:val="Compact"/>
              <w:jc w:val="left"/>
            </w:pPr>
            <w:r>
              <w:t xml:space="preserve">SGD 250,809.00</w:t>
            </w:r>
          </w:p>
        </w:tc>
      </w:tr>
    </w:tbl>
    <w:bookmarkEnd w:id="23"/>
    <w:bookmarkStart w:id="24"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structured for monthly billing. Payment is due within 30 days of invoice issuance via bank transfer to our designated account. A 5% early-payment discount applies if the full annual fee is settled within 14 days of contract execution. All amounts are quoted in Singapore Dollars (SGD) and are subject to the prevailing Goods and Services Tax (GST) rate in</w:t>
      </w:r>
      <w:r>
        <w:t xml:space="preserve"> </w:t>
      </w:r>
      <w:r>
        <w:t xml:space="preserve">Singapore Singapore</w:t>
      </w:r>
      <w:r>
        <w:t xml:space="preserve">.</w:t>
      </w:r>
    </w:p>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Beyond this period, pricing may be revised to reflect changes in operational costs, regulatory requirements, or market conditions in</w:t>
      </w:r>
      <w:r>
        <w:t xml:space="preserve"> </w:t>
      </w:r>
      <w:r>
        <w:t xml:space="preserve">Singapore Singapore</w:t>
      </w:r>
      <w:r>
        <w:t xml:space="preserve">.</w:t>
      </w:r>
    </w:p>
    <w:p>
      <w:pPr>
        <w:numPr>
          <w:ilvl w:val="0"/>
          <w:numId w:val="1001"/>
        </w:numPr>
        <w:pStyle w:val="Compact"/>
      </w:pPr>
      <w:r>
        <w:t xml:space="preserve">The</w:t>
      </w:r>
      <w:r>
        <w:t xml:space="preserve"> </w:t>
      </w:r>
      <w:r>
        <w:t xml:space="preserve">School Counselor</w:t>
      </w:r>
      <w:r>
        <w:t xml:space="preserve"> </w:t>
      </w:r>
      <w:r>
        <w:t xml:space="preserve">engaged under this quotation shall adhere to the Code of Ethics of the Singapore Counselling Association and all applicable professional standards in</w:t>
      </w:r>
      <w:r>
        <w:t xml:space="preserve"> </w:t>
      </w:r>
      <w:r>
        <w:t xml:space="preserve">Singapore Singapore</w:t>
      </w:r>
      <w:r>
        <w:t xml:space="preserve">.</w:t>
      </w:r>
    </w:p>
    <w:p>
      <w:pPr>
        <w:numPr>
          <w:ilvl w:val="0"/>
          <w:numId w:val="1001"/>
        </w:numPr>
        <w:pStyle w:val="Compact"/>
      </w:pPr>
      <w:r>
        <w:t xml:space="preserve">Confidentiality of all student records and counselling sessions is guaranteed in full compliance with the Personal Data Protection Act (PDPA) of</w:t>
      </w:r>
      <w:r>
        <w:t xml:space="preserve"> </w:t>
      </w:r>
      <w:r>
        <w:t xml:space="preserve">Singapore Singapore</w:t>
      </w:r>
      <w:r>
        <w:t xml:space="preserve"> </w:t>
      </w:r>
      <w:r>
        <w:t xml:space="preserve">and MOE data-handling guidelines.</w:t>
      </w:r>
    </w:p>
    <w:p>
      <w:pPr>
        <w:numPr>
          <w:ilvl w:val="0"/>
          <w:numId w:val="1001"/>
        </w:numPr>
        <w:pStyle w:val="Compact"/>
      </w:pPr>
      <w:r>
        <w:t xml:space="preserve">Either party may terminate the engagement with 60 days' written notice. In the event of early termination, a pro-rata charge for services rendered up to the termination date shall apply as per this</w:t>
      </w:r>
      <w:r>
        <w:t xml:space="preserve"> </w:t>
      </w:r>
      <w:r>
        <w:t xml:space="preserve">Quotation Estimate</w:t>
      </w:r>
      <w:r>
        <w:t xml:space="preserve">.</w:t>
      </w:r>
    </w:p>
    <w:p>
      <w:pPr>
        <w:numPr>
          <w:ilvl w:val="0"/>
          <w:numId w:val="1001"/>
        </w:numPr>
        <w:pStyle w:val="Compact"/>
      </w:pPr>
      <w:r>
        <w:t xml:space="preserve">Our</w:t>
      </w:r>
      <w:r>
        <w:t xml:space="preserve"> </w:t>
      </w:r>
      <w:r>
        <w:t xml:space="preserve">School Counselor</w:t>
      </w:r>
      <w:r>
        <w:t xml:space="preserve"> </w:t>
      </w:r>
      <w:r>
        <w:t xml:space="preserve">team shall conduct a minimum of 20 individual counselling sessions per week and 4 group sessions per week, with additional sessions available at the rates specified in this</w:t>
      </w:r>
      <w:r>
        <w:t xml:space="preserve"> </w:t>
      </w:r>
      <w:r>
        <w:t xml:space="preserve">Quotation Estimate</w:t>
      </w:r>
      <w:r>
        <w:t xml:space="preserve">.</w:t>
      </w:r>
    </w:p>
    <w:p>
      <w:pPr>
        <w:numPr>
          <w:ilvl w:val="0"/>
          <w:numId w:val="1001"/>
        </w:numPr>
        <w:pStyle w:val="Compact"/>
      </w:pPr>
      <w:r>
        <w:t xml:space="preserve">All programme materials, assessment tools, and digital resources provided by our</w:t>
      </w:r>
      <w:r>
        <w:t xml:space="preserve"> </w:t>
      </w:r>
      <w:r>
        <w:t xml:space="preserve">School Counselor</w:t>
      </w:r>
      <w:r>
        <w:t xml:space="preserve"> </w:t>
      </w:r>
      <w:r>
        <w:t xml:space="preserve">team remain the intellectual property of Meridian Educational Support Services Pte. Ltd. and are licensed for use solely within the client institution during the contract period.</w:t>
      </w:r>
    </w:p>
    <w:p>
      <w:pPr>
        <w:numPr>
          <w:ilvl w:val="0"/>
          <w:numId w:val="1001"/>
        </w:numPr>
        <w:pStyle w:val="Compact"/>
      </w:pPr>
      <w:r>
        <w:t xml:space="preserve">This</w:t>
      </w:r>
      <w:r>
        <w:t xml:space="preserve"> </w:t>
      </w:r>
      <w:r>
        <w:t xml:space="preserve">Quotation Estimate</w:t>
      </w:r>
      <w:r>
        <w:t xml:space="preserve"> </w:t>
      </w:r>
      <w:r>
        <w:t xml:space="preserve">does not include costs for external specialist referrals (e.g., child psychiatrists, clinical psychologists) which will be billed separately at prevailing</w:t>
      </w:r>
      <w:r>
        <w:t xml:space="preserve"> </w:t>
      </w:r>
      <w:r>
        <w:t xml:space="preserve">Singapore Singapore</w:t>
      </w:r>
      <w:r>
        <w:t xml:space="preserve"> </w:t>
      </w:r>
      <w:r>
        <w:t xml:space="preserve">market rates.</w:t>
      </w:r>
    </w:p>
    <w:p>
      <w:pPr>
        <w:numPr>
          <w:ilvl w:val="0"/>
          <w:numId w:val="1001"/>
        </w:numPr>
        <w:pStyle w:val="Compact"/>
      </w:pPr>
      <w:r>
        <w:t xml:space="preserve">Disputes arising from this engagement shall be resolved through mediation under the Singapore Mediation Centre, and failing that, through the courts of</w:t>
      </w:r>
      <w:r>
        <w:t xml:space="preserve"> </w:t>
      </w:r>
      <w:r>
        <w:t xml:space="preserve">Singapore Singapore</w:t>
      </w:r>
      <w:r>
        <w:t xml:space="preserve">.</w:t>
      </w:r>
    </w:p>
    <w:bookmarkEnd w:id="25"/>
    <w:bookmarkStart w:id="26" w:name="acceptance"/>
    <w:p>
      <w:pPr>
        <w:pStyle w:val="Heading2"/>
      </w:pPr>
      <w:r>
        <w:t xml:space="preserve">Acceptance</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w:t>
      </w:r>
      <w:r>
        <w:t xml:space="preserve"> </w:t>
      </w:r>
      <w:r>
        <w:t xml:space="preserve">School Counselor</w:t>
      </w:r>
      <w:r>
        <w:t xml:space="preserve"> </w:t>
      </w:r>
      <w:r>
        <w:t xml:space="preserve">services to be delivered in</w:t>
      </w:r>
      <w:r>
        <w:t xml:space="preserve"> </w:t>
      </w:r>
      <w:r>
        <w:t xml:space="preserve">Singapore Singapore</w:t>
      </w:r>
      <w:r>
        <w:t xml:space="preserve">. Upon acceptance, a formal Service Level Agreement (SLA) will be executed within 7 working days.</w:t>
      </w:r>
    </w:p>
    <w:p>
      <w:pPr>
        <w:pStyle w:val="BodyText"/>
      </w:pPr>
      <w:r>
        <w:rPr>
          <w:bCs/>
          <w:b/>
        </w:rPr>
        <w:t xml:space="preserve">For and on behalf of Meridian Educational Support Services Pte. Ltd.</w:t>
      </w:r>
      <w:r>
        <w:br/>
      </w:r>
      <w:r>
        <w:t xml:space="preserve">Name: Ms. Tan Wei Ling</w:t>
      </w:r>
      <w:r>
        <w:br/>
      </w:r>
      <w:r>
        <w:t xml:space="preserve">Designation: Account Manager</w:t>
      </w:r>
      <w:r>
        <w:br/>
      </w:r>
      <w:r>
        <w:t xml:space="preserve">Date: _______________</w:t>
      </w:r>
    </w:p>
    <w:p>
      <w:pPr>
        <w:pStyle w:val="BodyText"/>
      </w:pPr>
      <w:r>
        <w:rPr>
          <w:bCs/>
          <w:b/>
        </w:rPr>
        <w:t xml:space="preserve">For and on behalf of Raffles International Academy</w:t>
      </w:r>
      <w:r>
        <w:br/>
      </w:r>
      <w:r>
        <w:t xml:space="preserve">Name: Mr. David Lim</w:t>
      </w:r>
      <w:r>
        <w:br/>
      </w:r>
      <w:r>
        <w:t xml:space="preserve">Designation: Principal</w:t>
      </w:r>
      <w:r>
        <w:br/>
      </w:r>
      <w:r>
        <w:t xml:space="preserve">Date: _______________</w:t>
      </w:r>
    </w:p>
    <w:p>
      <w:pPr>
        <w:pStyle w:val="BodyText"/>
      </w:pPr>
      <w:r>
        <w:t xml:space="preserve">Meridian Educational Support Services Pte. Ltd. | 128 Orchard Road, #15-03, Singapore Singapore 238849</w:t>
      </w:r>
    </w:p>
    <w:p>
      <w:pPr>
        <w:pStyle w:val="BodyText"/>
      </w:pPr>
      <w:r>
        <w:t xml:space="preserve">This Quotation Estimate is the property of Meridian Educational Support Services Pte. Ltd. and is intended solely for the named client. Unauthorised reproduction or distribution is prohibited.</w:t>
      </w:r>
    </w:p>
    <w:p>
      <w:pPr>
        <w:pStyle w:val="BodyText"/>
      </w:pPr>
      <w:r>
        <w:t xml:space="preserve">Document Reference: QTE-2025-04871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Singapore Singapore</dc:title>
  <dc:creator/>
  <dc:language>en</dc:language>
  <cp:keywords/>
  <dcterms:created xsi:type="dcterms:W3CDTF">2026-10-10T10:01:28Z</dcterms:created>
  <dcterms:modified xsi:type="dcterms:W3CDTF">2026-10-10T10:01:28Z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