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educounsel-madrid-s.l."/>
    <w:p>
      <w:pPr>
        <w:pStyle w:val="Heading1"/>
      </w:pPr>
      <w:r>
        <w:t xml:space="preserve">EduCounsel Madrid S.L.</w:t>
      </w:r>
    </w:p>
    <w:p>
      <w:pPr>
        <w:pStyle w:val="FirstParagraph"/>
      </w:pPr>
      <w:r>
        <w:t xml:space="preserve">Professional Educational &amp; Psychological Services</w:t>
      </w:r>
    </w:p>
    <w:p>
      <w:pPr>
        <w:pStyle w:val="BodyText"/>
      </w:pPr>
      <w:r>
        <w:t xml:space="preserve">Calle de Serrano 45, 3ºB, 28001 Madrid, Spain</w:t>
      </w:r>
    </w:p>
    <w:p>
      <w:pPr>
        <w:pStyle w:val="BodyText"/>
      </w:pPr>
      <w:r>
        <w:t xml:space="preserve">Tel: +34 91 555 0123 | Email: info@educounselmadrid.es</w:t>
      </w:r>
    </w:p>
    <w:p>
      <w:pPr>
        <w:pStyle w:val="BodyText"/>
      </w:pPr>
      <w:r>
        <w:t xml:space="preserve">NIF: B-87654321 | Registered in the Commercial Registry of Madrid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QTE-2025-MAD-0472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Spain Madrid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Colegio Internacional de Madrid</w:t>
      </w:r>
    </w:p>
    <w:p>
      <w:pPr>
        <w:pStyle w:val="BodyText"/>
      </w:pPr>
      <w:r>
        <w:rPr>
          <w:bCs/>
          <w:b/>
        </w:rPr>
        <w:t xml:space="preserve">Contact Person:</w:t>
      </w:r>
      <w:r>
        <w:t xml:space="preserve"> </w:t>
      </w:r>
      <w:r>
        <w:t xml:space="preserve">Mrs. Elena García, Head of Administration</w:t>
      </w:r>
    </w:p>
    <w:p>
      <w:pPr>
        <w:pStyle w:val="BodyText"/>
      </w:pPr>
      <w:r>
        <w:rPr>
          <w:bCs/>
          <w:b/>
        </w:rPr>
        <w:t xml:space="preserve">Address:</w:t>
      </w:r>
      <w:r>
        <w:t xml:space="preserve"> </w:t>
      </w:r>
      <w:r>
        <w:t xml:space="preserve">Av. de la Ilustración 12, 28036 Madrid, Spain</w:t>
      </w:r>
    </w:p>
    <w:p>
      <w:pPr>
        <w:pStyle w:val="BodyText"/>
      </w:pPr>
      <w:r>
        <w:rPr>
          <w:bCs/>
          <w:b/>
        </w:rPr>
        <w:t xml:space="preserve">Email:</w:t>
      </w:r>
      <w:r>
        <w:t xml:space="preserve"> </w:t>
      </w:r>
      <w:r>
        <w:t xml:space="preserve">admin@ciemadrid.es</w:t>
      </w:r>
    </w:p>
    <w:bookmarkEnd w:id="22"/>
    <w:p>
      <w:pPr>
        <w:pStyle w:val="BodyText"/>
      </w:pPr>
      <w:r>
        <w:t xml:space="preserve">Scope of Services – School Counselor Program</w:t>
      </w:r>
    </w:p>
    <w:p>
      <w:pPr>
        <w:pStyle w:val="BodyText"/>
      </w:pPr>
      <w:r>
        <w:t xml:space="preserve">This</w:t>
      </w:r>
      <w:r>
        <w:t xml:space="preserve"> </w:t>
      </w:r>
      <w:r>
        <w:t xml:space="preserve">Quotation Estimate</w:t>
      </w:r>
      <w:r>
        <w:t xml:space="preserve"> </w:t>
      </w:r>
      <w:r>
        <w:t xml:space="preserve">is issued by EduCounsel Madrid S.L. to provide comprehensive</w:t>
      </w:r>
      <w:r>
        <w:t xml:space="preserve"> </w:t>
      </w:r>
      <w:r>
        <w:t xml:space="preserve">School Counselor</w:t>
      </w:r>
      <w:r>
        <w:t xml:space="preserve"> </w:t>
      </w:r>
      <w:r>
        <w:t xml:space="preserve">services for the academic year 2025/2026 at the Colegio Internacional de Madrid, located in the city of</w:t>
      </w:r>
      <w:r>
        <w:t xml:space="preserve"> </w:t>
      </w:r>
      <w:r>
        <w:t xml:space="preserve">Spain Madrid</w:t>
      </w:r>
      <w:r>
        <w:t xml:space="preserve">. The proposed engagement covers a full-time, on-site School Counselor position dedicated to supporting the emotional, academic, and social well-being of all enrolled students, ranging from primary through secondary education levels. The School Counselor will operate in full compliance with the Spanish Ministry of Education regulations and the autonomous community guidelines established by the Comunidad de Madrid for educational support services.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School Counselor (35 hrs/week) – On-site at Madrid campus. Includes individual student counseling sessions, group therapy workshops, and crisis intervention support.</w:t>
            </w:r>
          </w:p>
        </w:tc>
        <w:tc>
          <w:tcPr/>
          <w:p>
            <w:pPr>
              <w:pStyle w:val="Compact"/>
              <w:jc w:val="left"/>
            </w:pPr>
            <w:r>
              <w:t xml:space="preserve">10 months (Sep 2025 – Jun 2026)</w:t>
            </w:r>
          </w:p>
        </w:tc>
        <w:tc>
          <w:tcPr/>
          <w:p>
            <w:pPr>
              <w:pStyle w:val="Compact"/>
              <w:jc w:val="left"/>
            </w:pPr>
            <w:r>
              <w:t xml:space="preserve">3,200.00 / month</w:t>
            </w:r>
          </w:p>
        </w:tc>
        <w:tc>
          <w:tcPr/>
          <w:p>
            <w:pPr>
              <w:pStyle w:val="Compact"/>
              <w:jc w:val="left"/>
            </w:pPr>
            <w:r>
              <w:t xml:space="preserve">32,000.00</w:t>
            </w:r>
          </w:p>
        </w:tc>
      </w:tr>
      <w:tr>
        <w:tc>
          <w:tcPr/>
          <w:p>
            <w:pPr>
              <w:pStyle w:val="Compact"/>
              <w:jc w:val="left"/>
            </w:pPr>
            <w:r>
              <w:t xml:space="preserve">02</w:t>
            </w:r>
          </w:p>
        </w:tc>
        <w:tc>
          <w:tcPr/>
          <w:p>
            <w:pPr>
              <w:pStyle w:val="Compact"/>
              <w:jc w:val="left"/>
            </w:pPr>
            <w:r>
              <w:t xml:space="preserve">Academic Guidance &amp; Career Planning Program – Structured sessions for secondary students (ESO and Bachillerato) covering university admissions in Spain and abroad, vocational orientation, and study skills development.</w:t>
            </w:r>
          </w:p>
        </w:tc>
        <w:tc>
          <w:tcPr/>
          <w:p>
            <w:pPr>
              <w:pStyle w:val="Compact"/>
              <w:jc w:val="left"/>
            </w:pPr>
            <w:r>
              <w:t xml:space="preserve">Monthly (12 sessions/year)</w:t>
            </w:r>
          </w:p>
        </w:tc>
        <w:tc>
          <w:tcPr/>
          <w:p>
            <w:pPr>
              <w:pStyle w:val="Compact"/>
              <w:jc w:val="left"/>
            </w:pPr>
            <w:r>
              <w:t xml:space="preserve">450.00 / session</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Parent-Teacher-Counselor Coordination Meetings – Quarterly workshops and individual parent consultations to address student behavioral, emotional, and academic concerns within the Spain Madrid educational framework.</w:t>
            </w:r>
          </w:p>
        </w:tc>
        <w:tc>
          <w:tcPr/>
          <w:p>
            <w:pPr>
              <w:pStyle w:val="Compact"/>
              <w:jc w:val="left"/>
            </w:pPr>
            <w:r>
              <w:t xml:space="preserve">4 workshops + 20 individual meetings</w:t>
            </w:r>
          </w:p>
        </w:tc>
        <w:tc>
          <w:tcPr/>
          <w:p>
            <w:pPr>
              <w:pStyle w:val="Compact"/>
              <w:jc w:val="left"/>
            </w:pPr>
            <w:r>
              <w:t xml:space="preserve">350.00 / workshop; 80.00 / meeting</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Bullying Prevention &amp; Social-Emotional Learning (SEL) Curriculum – Design and delivery of a semester-based program aligned with the LOMLOE educational law, including teacher training modules.</w:t>
            </w:r>
          </w:p>
        </w:tc>
        <w:tc>
          <w:tcPr/>
          <w:p>
            <w:pPr>
              <w:pStyle w:val="Compact"/>
              <w:jc w:val="left"/>
            </w:pPr>
            <w:r>
              <w:t xml:space="preserve">2 semesters (30 class hours each)</w:t>
            </w:r>
          </w:p>
        </w:tc>
        <w:tc>
          <w:tcPr/>
          <w:p>
            <w:pPr>
              <w:pStyle w:val="Compact"/>
              <w:jc w:val="left"/>
            </w:pPr>
            <w:r>
              <w:t xml:space="preserve">1,800.00 / semester</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Psychometric Assessment &amp; Reporting – Administration and interpretation of standardized psychological and academic assessments for students requiring individualized support plans (PEI) as mandated by Spanish educational legislation.</w:t>
            </w:r>
          </w:p>
        </w:tc>
        <w:tc>
          <w:tcPr/>
          <w:p>
            <w:pPr>
              <w:pStyle w:val="Compact"/>
              <w:jc w:val="left"/>
            </w:pPr>
            <w:r>
              <w:t xml:space="preserve">As needed (estimated 40 assessments)</w:t>
            </w:r>
          </w:p>
        </w:tc>
        <w:tc>
          <w:tcPr/>
          <w:p>
            <w:pPr>
              <w:pStyle w:val="Compact"/>
              <w:jc w:val="left"/>
            </w:pPr>
            <w:r>
              <w:t xml:space="preserve">120.00 / assessment</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Administrative &amp; Compliance Support – Maintenance of confidential student records, reporting to the Comunidad de Madrid education authority, and coordination with external psychological services in Madrid when referral is required.</w:t>
            </w:r>
          </w:p>
        </w:tc>
        <w:tc>
          <w:tcPr/>
          <w:p>
            <w:pPr>
              <w:pStyle w:val="Compact"/>
              <w:jc w:val="left"/>
            </w:pPr>
            <w:r>
              <w:t xml:space="preserve">Continuous (included in base fee)</w:t>
            </w:r>
          </w:p>
        </w:tc>
        <w:tc>
          <w:tcPr/>
          <w:p>
            <w:pPr>
              <w:pStyle w:val="Compact"/>
              <w:jc w:val="left"/>
            </w:pPr>
            <w:r>
              <w:t xml:space="preserve">—</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50,700.00</w:t>
            </w:r>
          </w:p>
        </w:tc>
      </w:tr>
      <w:tr>
        <w:tc>
          <w:tcPr>
            <w:gridSpan w:val="4"/>
          </w:tcPr>
          <w:p>
            <w:pPr>
              <w:pStyle w:val="Compact"/>
              <w:jc w:val="left"/>
            </w:pPr>
            <w:r>
              <w:t xml:space="preserve">VAT (IVA) – 21% (Spain)</w:t>
            </w:r>
          </w:p>
        </w:tc>
        <w:tc>
          <w:tcPr/>
          <w:p>
            <w:pPr>
              <w:pStyle w:val="Compact"/>
              <w:jc w:val="left"/>
            </w:pPr>
            <w:r>
              <w:t xml:space="preserve">10,647.00</w:t>
            </w:r>
          </w:p>
        </w:tc>
      </w:tr>
      <w:tr>
        <w:tc>
          <w:tcPr>
            <w:gridSpan w:val="4"/>
          </w:tcPr>
          <w:p>
            <w:pPr>
              <w:pStyle w:val="Compact"/>
              <w:jc w:val="left"/>
            </w:pPr>
            <w:r>
              <w:rPr>
                <w:bCs/>
                <w:b/>
              </w:rPr>
              <w:t xml:space="preserve">Grand Total (EUR)</w:t>
            </w:r>
          </w:p>
        </w:tc>
        <w:tc>
          <w:tcPr/>
          <w:p>
            <w:pPr>
              <w:pStyle w:val="Compact"/>
              <w:jc w:val="left"/>
            </w:pPr>
            <w:r>
              <w:rPr>
                <w:bCs/>
                <w:b/>
              </w:rPr>
              <w:t xml:space="preserve">61,347.00</w:t>
            </w: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thirty (30) calendar days from the date of issue. After the expiry date, pricing may be subject to revision based on market conditions in Spain Madrid.</w:t>
      </w:r>
    </w:p>
    <w:p>
      <w:pPr>
        <w:pStyle w:val="BodyText"/>
      </w:pPr>
      <w:r>
        <w:rPr>
          <w:bCs/>
          <w:b/>
        </w:rPr>
        <w:t xml:space="preserve">2. Payment Schedule:</w:t>
      </w:r>
      <w:r>
        <w:t xml:space="preserve"> </w:t>
      </w:r>
      <w:r>
        <w:t xml:space="preserve">Payment shall be made in ten (10) equal monthly installments of EUR 6,134.70, due on the first business day of each month via direct bank transfer (SEPA) to the account specified in the proforma invoice. A 1.5% late-payment penalty applies per Spanish commercial law (Ley de Morosidad).</w:t>
      </w:r>
    </w:p>
    <w:p>
      <w:pPr>
        <w:pStyle w:val="BodyText"/>
      </w:pPr>
      <w:r>
        <w:rPr>
          <w:bCs/>
          <w:b/>
        </w:rPr>
        <w:t xml:space="preserve">3. School Counselor Qualifications:</w:t>
      </w:r>
      <w:r>
        <w:t xml:space="preserve"> </w:t>
      </w:r>
      <w:r>
        <w:t xml:space="preserve">The assigned School Counselor holds a Master's degree in Educational Psychology from a recognized Spanish university, is registered with the Colegio Oficial de Psicólogos de Madrid, and possesses a minimum of five (5) years of experience in Spanish secondary and primary school settings.</w:t>
      </w:r>
    </w:p>
    <w:p>
      <w:pPr>
        <w:pStyle w:val="BodyText"/>
      </w:pPr>
      <w:r>
        <w:rPr>
          <w:bCs/>
          <w:b/>
        </w:rPr>
        <w:t xml:space="preserve">4. Confidentiality:</w:t>
      </w:r>
      <w:r>
        <w:t xml:space="preserve"> </w:t>
      </w:r>
      <w:r>
        <w:t xml:space="preserve">All student records and counseling sessions are governed by the Spanish Organic Law 3/2018 on Data Protection (LOPDGDD) and the EU General Data Protection Regulation (GDPR). No student information shall be disclosed without written parental consent, except where mandated by law.</w:t>
      </w:r>
    </w:p>
    <w:p>
      <w:pPr>
        <w:pStyle w:val="BodyText"/>
      </w:pPr>
      <w:r>
        <w:rPr>
          <w:bCs/>
          <w:b/>
        </w:rPr>
        <w:t xml:space="preserve">5. Cancellation:</w:t>
      </w:r>
      <w:r>
        <w:t xml:space="preserve"> </w:t>
      </w:r>
      <w:r>
        <w:t xml:space="preserve">Either party may terminate this agreement with sixty (60) days' written notice. In the event of early termination by the client, a cancellation fee of 15% of the remaining contract value shall apply.</w:t>
      </w:r>
    </w:p>
    <w:p>
      <w:pPr>
        <w:pStyle w:val="BodyText"/>
      </w:pPr>
      <w:r>
        <w:rPr>
          <w:bCs/>
          <w:b/>
        </w:rPr>
        <w:t xml:space="preserve">6. Liability:</w:t>
      </w:r>
      <w:r>
        <w:t xml:space="preserve"> </w:t>
      </w:r>
      <w:r>
        <w:t xml:space="preserve">EduCounsel Madrid S.L. shall maintain professional indemnity insurance with a minimum coverage of EUR 1,000,000, as required for educational support services operating in Spain Madrid.</w:t>
      </w:r>
    </w:p>
    <w:p>
      <w:pPr>
        <w:pStyle w:val="BodyText"/>
      </w:pPr>
      <w:r>
        <w:rPr>
          <w:bCs/>
          <w:b/>
        </w:rPr>
        <w:t xml:space="preserve">7. Governing Law:</w:t>
      </w:r>
      <w:r>
        <w:t xml:space="preserve"> </w:t>
      </w:r>
      <w:r>
        <w:t xml:space="preserve">This Quotation Estimate and any resulting contract shall be governed by the laws of Spain. Any disputes shall be resolved by the competent courts of Madrid, Spain.</w:t>
      </w:r>
    </w:p>
    <w:p>
      <w:pPr>
        <w:pStyle w:val="BodyText"/>
      </w:pPr>
      <w:r>
        <w:t xml:space="preserve">Acceptance and Authorization</w:t>
      </w:r>
    </w:p>
    <w:p>
      <w:pPr>
        <w:pStyle w:val="BodyText"/>
      </w:pPr>
      <w:r>
        <w:t xml:space="preserve">By signing below, the client acknowledges receipt of this Quotation Estimate and authorizes EduCounsel Madrid S.L. to proceed with the provision of the School Counselor services as described herein for the academic year 2025/2026 in Spain Madrid.</w:t>
      </w:r>
    </w:p>
    <w:p>
      <w:pPr>
        <w:pStyle w:val="BodyText"/>
      </w:pPr>
      <w:r>
        <w:rPr>
          <w:bCs/>
          <w:b/>
        </w:rPr>
        <w:t xml:space="preserve">For EduCounsel Madrid S.L. (Provider)</w:t>
      </w:r>
    </w:p>
    <w:p>
      <w:pPr>
        <w:pStyle w:val="BodyText"/>
      </w:pPr>
      <w:r>
        <w:t xml:space="preserve">Name: Dr. Carlos Mendoza Ruiz</w:t>
      </w:r>
    </w:p>
    <w:p>
      <w:pPr>
        <w:pStyle w:val="BodyText"/>
      </w:pPr>
      <w:r>
        <w:t xml:space="preserve">Position: Director of Services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Colegio Internacional de Madrid (Client)</w:t>
      </w:r>
    </w:p>
    <w:p>
      <w:pPr>
        <w:pStyle w:val="BodyText"/>
      </w:pPr>
      <w:r>
        <w:t xml:space="preserve">Name: Mrs. Elena García</w:t>
      </w:r>
    </w:p>
    <w:p>
      <w:pPr>
        <w:pStyle w:val="BodyText"/>
      </w:pPr>
      <w:r>
        <w:t xml:space="preserve">Position: Head of Administration</w:t>
      </w:r>
    </w:p>
    <w:p>
      <w:pPr>
        <w:pStyle w:val="BodyText"/>
      </w:pPr>
      <w:r>
        <w:t xml:space="preserve">Signature: ___________________________</w:t>
      </w:r>
    </w:p>
    <w:p>
      <w:pPr>
        <w:pStyle w:val="BodyText"/>
      </w:pPr>
      <w:r>
        <w:t xml:space="preserve">Date: ___________________________</w:t>
      </w:r>
    </w:p>
    <w:p>
      <w:pPr>
        <w:pStyle w:val="BodyText"/>
      </w:pPr>
      <w:r>
        <w:t xml:space="preserve">EduCounsel Madrid S.L. | Calle de Serrano 45, 3ºB, 28001 Madrid, Spain | NIF: B-87654321</w:t>
      </w:r>
    </w:p>
    <w:p>
      <w:pPr>
        <w:pStyle w:val="BodyText"/>
      </w:pPr>
      <w:r>
        <w:t xml:space="preserve">This Quotation Estimate is a commercial document and does not constitute a binding contract until countersigned by both parties.</w:t>
      </w:r>
    </w:p>
    <w:p>
      <w:pPr>
        <w:pStyle w:val="BodyText"/>
      </w:pPr>
      <w:r>
        <w:t xml:space="preserve">Document generated on 15 June 2025 | Ref: QTE-2025-MAD-0472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Spain Madrid</dc:title>
  <dc:creator/>
  <dc:language>en</dc:language>
  <cp:keywords/>
  <dcterms:created xsi:type="dcterms:W3CDTF">2026-10-10T07:31:23Z</dcterms:created>
  <dcterms:modified xsi:type="dcterms:W3CDTF">2026-10-10T07:31:23Z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