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eduwell-counseling-services-pvt-ltd"/>
    <w:p>
      <w:pPr>
        <w:pStyle w:val="Heading1"/>
      </w:pPr>
      <w:r>
        <w:t xml:space="preserve">EDUWELL COUNSELING SERVICES (PVT) LTD</w:t>
      </w:r>
    </w:p>
    <w:p>
      <w:pPr>
        <w:pStyle w:val="FirstParagraph"/>
      </w:pPr>
      <w:r>
        <w:t xml:space="preserve">No. 42, Galle Road, Colombo 03, Sri Lanka</w:t>
      </w:r>
    </w:p>
    <w:p>
      <w:pPr>
        <w:pStyle w:val="BodyText"/>
      </w:pPr>
      <w:r>
        <w:t xml:space="preserve">Tel: +94 11 234 5678 | Email: info@eduwellcounseling.lk</w:t>
      </w:r>
    </w:p>
    <w:p>
      <w:pPr>
        <w:pStyle w:val="BodyText"/>
      </w:pPr>
      <w:r>
        <w:t xml:space="preserve">Registration No: C01234567 | VAT No: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QTE/2025/SC/0047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St. Joseph's College, Colombo 07</w:t>
      </w:r>
    </w:p>
    <w:p>
      <w:pPr>
        <w:pStyle w:val="BodyText"/>
      </w:pPr>
      <w:r>
        <w:rPr>
          <w:bCs/>
          <w:b/>
        </w:rPr>
        <w:t xml:space="preserve">Attn:</w:t>
      </w:r>
      <w:r>
        <w:t xml:space="preserve"> </w:t>
      </w:r>
      <w:r>
        <w:t xml:space="preserve">Mr. R. Perera, Principal</w:t>
      </w:r>
    </w:p>
    <w:bookmarkEnd w:id="21"/>
    <w:bookmarkStart w:id="22" w:name="service-location"/>
    <w:p>
      <w:pPr>
        <w:pStyle w:val="Heading3"/>
      </w:pPr>
      <w:r>
        <w:t xml:space="preserve">Service Location</w:t>
      </w:r>
    </w:p>
    <w:p>
      <w:pPr>
        <w:pStyle w:val="FirstParagraph"/>
      </w:pPr>
      <w:r>
        <w:rPr>
          <w:bCs/>
          <w:b/>
        </w:rPr>
        <w:t xml:space="preserve">Region:</w:t>
      </w:r>
      <w:r>
        <w:t xml:space="preserve"> </w:t>
      </w:r>
      <w:r>
        <w:t xml:space="preserve">Sri Lanka Colombo</w:t>
      </w:r>
    </w:p>
    <w:p>
      <w:pPr>
        <w:pStyle w:val="BodyText"/>
      </w:pPr>
      <w:r>
        <w:rPr>
          <w:bCs/>
          <w:b/>
        </w:rPr>
        <w:t xml:space="preserve">Address:</w:t>
      </w:r>
      <w:r>
        <w:t xml:space="preserve"> </w:t>
      </w:r>
      <w:r>
        <w:t xml:space="preserve">18, Temple Road, Colombo 07</w:t>
      </w:r>
    </w:p>
    <w:p>
      <w:pPr>
        <w:pStyle w:val="BodyText"/>
      </w:pPr>
      <w:r>
        <w:rPr>
          <w:bCs/>
          <w:b/>
        </w:rPr>
        <w:t xml:space="preserve">Province:</w:t>
      </w:r>
      <w:r>
        <w:t xml:space="preserve"> </w:t>
      </w:r>
      <w:r>
        <w:t xml:space="preserve">Western Province</w:t>
      </w:r>
    </w:p>
    <w:p>
      <w:pPr>
        <w:pStyle w:val="BodyText"/>
      </w:pPr>
      <w:r>
        <w:rPr>
          <w:bCs/>
          <w:b/>
        </w:rPr>
        <w:t xml:space="preserve">Service Period:</w:t>
      </w:r>
      <w:r>
        <w:t xml:space="preserve"> </w:t>
      </w:r>
      <w:r>
        <w:t xml:space="preserve">Academic Year 2025/2026</w:t>
      </w:r>
    </w:p>
    <w:p>
      <w:pPr>
        <w:pStyle w:val="BodyText"/>
      </w:pPr>
      <w:r>
        <w:rPr>
          <w:bCs/>
          <w:b/>
        </w:rPr>
        <w:t xml:space="preserve">Duration:</w:t>
      </w:r>
      <w:r>
        <w:t xml:space="preserve"> </w:t>
      </w:r>
      <w:r>
        <w:t xml:space="preserve">10 Months (September 2025 – June 2026)</w:t>
      </w:r>
    </w:p>
    <w:bookmarkEnd w:id="22"/>
    <w:p>
      <w:pPr>
        <w:pStyle w:val="BodyText"/>
      </w:pPr>
      <w:r>
        <w:t xml:space="preserve">This</w:t>
      </w:r>
      <w:r>
        <w:t xml:space="preserve"> </w:t>
      </w:r>
      <w:r>
        <w:t xml:space="preserve">Quotation Estimate</w:t>
      </w:r>
      <w:r>
        <w:t xml:space="preserve"> </w:t>
      </w:r>
      <w:r>
        <w:t xml:space="preserve">is formally issued by EduWell Counseling Services (Pvt) Ltd to St. Joseph's College, Colombo 07, for the provision of a qualified and experienced</w:t>
      </w:r>
      <w:r>
        <w:t xml:space="preserve"> </w:t>
      </w:r>
      <w:r>
        <w:t xml:space="preserve">School Counselor</w:t>
      </w:r>
      <w:r>
        <w:t xml:space="preserve"> </w:t>
      </w:r>
      <w:r>
        <w:t xml:space="preserve">to be stationed and operational within the Sri Lanka Colombo region. The purpose of this document is to outline the comprehensive scope of services, associated costs, and contractual terms governing the engagement of the</w:t>
      </w:r>
      <w:r>
        <w:t xml:space="preserve"> </w:t>
      </w:r>
      <w:r>
        <w:t xml:space="preserve">School Counselor</w:t>
      </w:r>
      <w:r>
        <w:t xml:space="preserve"> </w:t>
      </w:r>
      <w:r>
        <w:t xml:space="preserve">for the upcoming academic year. All pricing in this</w:t>
      </w:r>
      <w:r>
        <w:t xml:space="preserve"> </w:t>
      </w:r>
      <w:r>
        <w:t xml:space="preserve">Quotation Estimate</w:t>
      </w:r>
      <w:r>
        <w:t xml:space="preserve"> </w:t>
      </w:r>
      <w:r>
        <w:t xml:space="preserve">is denominated in Sri Lankan Rupees (LKR) and is subject to the terms and conditions stated herein.</w:t>
      </w:r>
    </w:p>
    <w:p>
      <w:pPr>
        <w:pStyle w:val="BodyText"/>
      </w:pPr>
      <w:r>
        <w:t xml:space="preserve">Scope of Services – School Counselor</w:t>
      </w:r>
    </w:p>
    <w:p>
      <w:pPr>
        <w:pStyle w:val="BodyText"/>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shall provide holistic student support services within the Sri Lanka Colombo educational framework. The scope includes but is not limited to: individual student counseling sessions, group therapy workshops, academic guidance and career planning, mental health screening and intervention, conflict resolution mediation among students and staff, parent-teacher counseling coordination, crisis management and emergency psychological first aid, anti-bullying program implementation, and monthly progress reporting to the school administration. The</w:t>
      </w:r>
      <w:r>
        <w:t xml:space="preserve"> </w:t>
      </w:r>
      <w:r>
        <w:t xml:space="preserve">School Counselor</w:t>
      </w:r>
      <w:r>
        <w:t xml:space="preserve"> </w:t>
      </w:r>
      <w:r>
        <w:t xml:space="preserve">shall hold a minimum of a Master's degree in Counseling Psychology or a related field from a recognized institution in Sri Lanka or internationally, and shall possess a valid professional license issued by the Sri Lanka Institute of Professional Counsellors.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(LKR)</w:t>
            </w:r>
          </w:p>
        </w:tc>
        <w:tc>
          <w:tcPr/>
          <w:p>
            <w:pPr>
              <w:pStyle w:val="Compact"/>
              <w:jc w:val="left"/>
            </w:pPr>
            <w:r>
              <w:t xml:space="preserve">Total (LKR)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Monthly Professional Fee – School Counselor (Full-time, 40 hrs/week)</w:t>
            </w:r>
          </w:p>
        </w:tc>
        <w:tc>
          <w:tcPr/>
          <w:p>
            <w:pPr>
              <w:pStyle w:val="Compact"/>
              <w:jc w:val="left"/>
            </w:pPr>
            <w:r>
              <w:t xml:space="preserve">10 Months</w:t>
            </w:r>
          </w:p>
        </w:tc>
        <w:tc>
          <w:tcPr/>
          <w:p>
            <w:pPr>
              <w:pStyle w:val="Compact"/>
              <w:jc w:val="left"/>
            </w:pPr>
            <w:r>
              <w:t xml:space="preserve">250,000</w:t>
            </w:r>
          </w:p>
        </w:tc>
        <w:tc>
          <w:tcPr/>
          <w:p>
            <w:pPr>
              <w:pStyle w:val="Compact"/>
              <w:jc w:val="left"/>
            </w:pPr>
            <w:r>
              <w:t xml:space="preserve">2,500,000</w:t>
            </w:r>
          </w:p>
        </w:tc>
        <w:tc>
          <w:tcPr/>
          <w:p>
            <w:pPr>
              <w:pStyle w:val="Compact"/>
              <w:jc w:val="left"/>
            </w:pPr>
            <w:r>
              <w:t xml:space="preserve">Inclusive of SSCL</w:t>
            </w:r>
          </w:p>
        </w:tc>
      </w:tr>
      <w:tr>
        <w:tc>
          <w:tcPr/>
          <w:p>
            <w:pPr>
              <w:pStyle w:val="Compact"/>
              <w:jc w:val="left"/>
            </w:pPr>
            <w:r>
              <w:t xml:space="preserve">2</w:t>
            </w:r>
          </w:p>
        </w:tc>
        <w:tc>
          <w:tcPr/>
          <w:p>
            <w:pPr>
              <w:pStyle w:val="Compact"/>
              <w:jc w:val="left"/>
            </w:pPr>
            <w:r>
              <w:t xml:space="preserve">Individual Student Counseling Sessions (up to 200 sessions)</w:t>
            </w:r>
          </w:p>
        </w:tc>
        <w:tc>
          <w:tcPr/>
          <w:p>
            <w:pPr>
              <w:pStyle w:val="Compact"/>
              <w:jc w:val="left"/>
            </w:pPr>
            <w:r>
              <w:t xml:space="preserve">Per Session</w:t>
            </w:r>
          </w:p>
        </w:tc>
        <w:tc>
          <w:tcPr/>
          <w:p>
            <w:pPr>
              <w:pStyle w:val="Compact"/>
              <w:jc w:val="left"/>
            </w:pPr>
            <w:r>
              <w:t xml:space="preserve">3,500</w:t>
            </w:r>
          </w:p>
        </w:tc>
        <w:tc>
          <w:tcPr/>
          <w:p>
            <w:pPr>
              <w:pStyle w:val="Compact"/>
              <w:jc w:val="left"/>
            </w:pPr>
            <w:r>
              <w:t xml:space="preserve">700,000</w:t>
            </w:r>
          </w:p>
        </w:tc>
        <w:tc>
          <w:tcPr/>
          <w:p>
            <w:pPr>
              <w:pStyle w:val="Compact"/>
              <w:jc w:val="left"/>
            </w:pPr>
            <w:r>
              <w:t xml:space="preserve">45-min sessions</w:t>
            </w:r>
          </w:p>
        </w:tc>
      </w:tr>
      <w:tr>
        <w:tc>
          <w:tcPr/>
          <w:p>
            <w:pPr>
              <w:pStyle w:val="Compact"/>
              <w:jc w:val="left"/>
            </w:pPr>
            <w:r>
              <w:t xml:space="preserve">3</w:t>
            </w:r>
          </w:p>
        </w:tc>
        <w:tc>
          <w:tcPr/>
          <w:p>
            <w:pPr>
              <w:pStyle w:val="Compact"/>
              <w:jc w:val="left"/>
            </w:pPr>
            <w:r>
              <w:t xml:space="preserve">Group Therapy &amp; Workshop Programs (12 workshops)</w:t>
            </w:r>
          </w:p>
        </w:tc>
        <w:tc>
          <w:tcPr/>
          <w:p>
            <w:pPr>
              <w:pStyle w:val="Compact"/>
              <w:jc w:val="left"/>
            </w:pPr>
            <w:r>
              <w:t xml:space="preserve">Per Workshop</w:t>
            </w:r>
          </w:p>
        </w:tc>
        <w:tc>
          <w:tcPr/>
          <w:p>
            <w:pPr>
              <w:pStyle w:val="Compact"/>
              <w:jc w:val="left"/>
            </w:pPr>
            <w:r>
              <w:t xml:space="preserve">25,000</w:t>
            </w:r>
          </w:p>
        </w:tc>
        <w:tc>
          <w:tcPr/>
          <w:p>
            <w:pPr>
              <w:pStyle w:val="Compact"/>
              <w:jc w:val="left"/>
            </w:pPr>
            <w:r>
              <w:t xml:space="preserve">300,000</w:t>
            </w:r>
          </w:p>
        </w:tc>
        <w:tc>
          <w:tcPr/>
          <w:p>
            <w:pPr>
              <w:pStyle w:val="Compact"/>
              <w:jc w:val="left"/>
            </w:pPr>
            <w:r>
              <w:t xml:space="preserve">Up to 30 students</w:t>
            </w:r>
          </w:p>
        </w:tc>
      </w:tr>
      <w:tr>
        <w:tc>
          <w:tcPr/>
          <w:p>
            <w:pPr>
              <w:pStyle w:val="Compact"/>
              <w:jc w:val="left"/>
            </w:pPr>
            <w:r>
              <w:t xml:space="preserve">4</w:t>
            </w:r>
          </w:p>
        </w:tc>
        <w:tc>
          <w:tcPr/>
          <w:p>
            <w:pPr>
              <w:pStyle w:val="Compact"/>
              <w:jc w:val="left"/>
            </w:pPr>
            <w:r>
              <w:t xml:space="preserve">Parent Counseling &amp; Orientation Sessions (8 sessions)</w:t>
            </w:r>
          </w:p>
        </w:tc>
        <w:tc>
          <w:tcPr/>
          <w:p>
            <w:pPr>
              <w:pStyle w:val="Compact"/>
              <w:jc w:val="left"/>
            </w:pPr>
            <w:r>
              <w:t xml:space="preserve">Per Session</w:t>
            </w:r>
          </w:p>
        </w:tc>
        <w:tc>
          <w:tcPr/>
          <w:p>
            <w:pPr>
              <w:pStyle w:val="Compact"/>
              <w:jc w:val="left"/>
            </w:pPr>
            <w:r>
              <w:t xml:space="preserve">15,000</w:t>
            </w:r>
          </w:p>
        </w:tc>
        <w:tc>
          <w:tcPr/>
          <w:p>
            <w:pPr>
              <w:pStyle w:val="Compact"/>
              <w:jc w:val="left"/>
            </w:pPr>
            <w:r>
              <w:t xml:space="preserve">120,000</w:t>
            </w:r>
          </w:p>
        </w:tc>
        <w:tc>
          <w:tcPr/>
          <w:p>
            <w:pPr>
              <w:pStyle w:val="Compact"/>
              <w:jc w:val="left"/>
            </w:pPr>
            <w:r>
              <w:t xml:space="preserve">Evening slots</w:t>
            </w:r>
          </w:p>
        </w:tc>
      </w:tr>
      <w:tr>
        <w:tc>
          <w:tcPr/>
          <w:p>
            <w:pPr>
              <w:pStyle w:val="Compact"/>
              <w:jc w:val="left"/>
            </w:pPr>
            <w:r>
              <w:t xml:space="preserve">5</w:t>
            </w:r>
          </w:p>
        </w:tc>
        <w:tc>
          <w:tcPr/>
          <w:p>
            <w:pPr>
              <w:pStyle w:val="Compact"/>
              <w:jc w:val="left"/>
            </w:pPr>
            <w:r>
              <w:t xml:space="preserve">Academic &amp; Career Guidance Program (Annual)</w:t>
            </w:r>
          </w:p>
        </w:tc>
        <w:tc>
          <w:tcPr/>
          <w:p>
            <w:pPr>
              <w:pStyle w:val="Compact"/>
              <w:jc w:val="left"/>
            </w:pPr>
            <w:r>
              <w:t xml:space="preserve">Once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Includes assessments</w:t>
            </w:r>
          </w:p>
        </w:tc>
      </w:tr>
      <w:tr>
        <w:tc>
          <w:tcPr/>
          <w:p>
            <w:pPr>
              <w:pStyle w:val="Compact"/>
              <w:jc w:val="left"/>
            </w:pPr>
            <w:r>
              <w:t xml:space="preserve">6</w:t>
            </w:r>
          </w:p>
        </w:tc>
        <w:tc>
          <w:tcPr/>
          <w:p>
            <w:pPr>
              <w:pStyle w:val="Compact"/>
              <w:jc w:val="left"/>
            </w:pPr>
            <w:r>
              <w:t xml:space="preserve">Crisis Intervention &amp; Emergency Support (On-call)</w:t>
            </w:r>
          </w:p>
        </w:tc>
        <w:tc>
          <w:tcPr/>
          <w:p>
            <w:pPr>
              <w:pStyle w:val="Compact"/>
              <w:jc w:val="left"/>
            </w:pPr>
            <w:r>
              <w:t xml:space="preserve">As Needed</w:t>
            </w:r>
          </w:p>
        </w:tc>
        <w:tc>
          <w:tcPr/>
          <w:p>
            <w:pPr>
              <w:pStyle w:val="Compact"/>
              <w:jc w:val="left"/>
            </w:pPr>
            <w:r>
              <w:t xml:space="preserve">10,000</w:t>
            </w:r>
          </w:p>
        </w:tc>
        <w:tc>
          <w:tcPr/>
          <w:p>
            <w:pPr>
              <w:pStyle w:val="Compact"/>
              <w:jc w:val="left"/>
            </w:pPr>
            <w:r>
              <w:t xml:space="preserve">50,000</w:t>
            </w:r>
          </w:p>
        </w:tc>
        <w:tc>
          <w:tcPr/>
          <w:p>
            <w:pPr>
              <w:pStyle w:val="Compact"/>
              <w:jc w:val="left"/>
            </w:pPr>
            <w:r>
              <w:t xml:space="preserve">Up to 5 incidents</w:t>
            </w:r>
          </w:p>
        </w:tc>
      </w:tr>
      <w:tr>
        <w:tc>
          <w:tcPr/>
          <w:p>
            <w:pPr>
              <w:pStyle w:val="Compact"/>
              <w:jc w:val="left"/>
            </w:pPr>
            <w:r>
              <w:t xml:space="preserve">7</w:t>
            </w:r>
          </w:p>
        </w:tc>
        <w:tc>
          <w:tcPr/>
          <w:p>
            <w:pPr>
              <w:pStyle w:val="Compact"/>
              <w:jc w:val="left"/>
            </w:pPr>
            <w:r>
              <w:t xml:space="preserve">Monthly Progress Reports &amp; Administration Meetings</w:t>
            </w:r>
          </w:p>
        </w:tc>
        <w:tc>
          <w:tcPr/>
          <w:p>
            <w:pPr>
              <w:pStyle w:val="Compact"/>
              <w:jc w:val="left"/>
            </w:pPr>
            <w:r>
              <w:t xml:space="preserve">10 Months</w:t>
            </w:r>
          </w:p>
        </w:tc>
        <w:tc>
          <w:tcPr/>
          <w:p>
            <w:pPr>
              <w:pStyle w:val="Compact"/>
              <w:jc w:val="left"/>
            </w:pPr>
            <w:r>
              <w:t xml:space="preserve">10,000</w:t>
            </w:r>
          </w:p>
        </w:tc>
        <w:tc>
          <w:tcPr/>
          <w:p>
            <w:pPr>
              <w:pStyle w:val="Compact"/>
              <w:jc w:val="left"/>
            </w:pPr>
            <w:r>
              <w:t xml:space="preserve">100,000</w:t>
            </w:r>
          </w:p>
        </w:tc>
        <w:tc>
          <w:tcPr/>
          <w:p>
            <w:pPr>
              <w:pStyle w:val="Compact"/>
              <w:jc w:val="left"/>
            </w:pPr>
            <w:r>
              <w:t xml:space="preserve">Written reports</w:t>
            </w:r>
          </w:p>
        </w:tc>
      </w:tr>
      <w:tr>
        <w:tc>
          <w:tcPr/>
          <w:p>
            <w:pPr>
              <w:pStyle w:val="Compact"/>
              <w:jc w:val="left"/>
            </w:pPr>
            <w:r>
              <w:t xml:space="preserve">8</w:t>
            </w:r>
          </w:p>
        </w:tc>
        <w:tc>
          <w:tcPr/>
          <w:p>
            <w:pPr>
              <w:pStyle w:val="Compact"/>
              <w:jc w:val="left"/>
            </w:pPr>
            <w:r>
              <w:t xml:space="preserve">Anti-Bullying &amp; Social Skills Program (Annual)</w:t>
            </w:r>
          </w:p>
        </w:tc>
        <w:tc>
          <w:tcPr/>
          <w:p>
            <w:pPr>
              <w:pStyle w:val="Compact"/>
              <w:jc w:val="left"/>
            </w:pPr>
            <w:r>
              <w:t xml:space="preserve">Once</w:t>
            </w:r>
          </w:p>
        </w:tc>
        <w:tc>
          <w:tcPr/>
          <w:p>
            <w:pPr>
              <w:pStyle w:val="Compact"/>
              <w:jc w:val="left"/>
            </w:pPr>
            <w:r>
              <w:t xml:space="preserve">80,000</w:t>
            </w:r>
          </w:p>
        </w:tc>
        <w:tc>
          <w:tcPr/>
          <w:p>
            <w:pPr>
              <w:pStyle w:val="Compact"/>
              <w:jc w:val="left"/>
            </w:pPr>
            <w:r>
              <w:t xml:space="preserve">80,000</w:t>
            </w:r>
          </w:p>
        </w:tc>
        <w:tc>
          <w:tcPr/>
          <w:p>
            <w:pPr>
              <w:pStyle w:val="Compact"/>
              <w:jc w:val="left"/>
            </w:pPr>
            <w:r>
              <w:t xml:space="preserve">All grade levels</w:t>
            </w:r>
          </w:p>
        </w:tc>
      </w:tr>
      <w:tr>
        <w:tc>
          <w:tcPr/>
          <w:p>
            <w:pPr>
              <w:pStyle w:val="Compact"/>
              <w:jc w:val="left"/>
            </w:pPr>
            <w:r>
              <w:t xml:space="preserve">9</w:t>
            </w:r>
          </w:p>
        </w:tc>
        <w:tc>
          <w:tcPr/>
          <w:p>
            <w:pPr>
              <w:pStyle w:val="Compact"/>
              <w:jc w:val="left"/>
            </w:pPr>
            <w:r>
              <w:t xml:space="preserve">Professional Development &amp; Training (School Counselor)</w:t>
            </w:r>
          </w:p>
        </w:tc>
        <w:tc>
          <w:tcPr/>
          <w:p>
            <w:pPr>
              <w:pStyle w:val="Compact"/>
              <w:jc w:val="left"/>
            </w:pPr>
            <w:r>
              <w:t xml:space="preserve">Once</w:t>
            </w:r>
          </w:p>
        </w:tc>
        <w:tc>
          <w:tcPr/>
          <w:p>
            <w:pPr>
              <w:pStyle w:val="Compact"/>
              <w:jc w:val="left"/>
            </w:pPr>
            <w:r>
              <w:t xml:space="preserve">50,000</w:t>
            </w:r>
          </w:p>
        </w:tc>
        <w:tc>
          <w:tcPr/>
          <w:p>
            <w:pPr>
              <w:pStyle w:val="Compact"/>
              <w:jc w:val="left"/>
            </w:pPr>
            <w:r>
              <w:t xml:space="preserve">50,000</w:t>
            </w:r>
          </w:p>
        </w:tc>
        <w:tc>
          <w:tcPr/>
          <w:p>
            <w:pPr>
              <w:pStyle w:val="Compact"/>
              <w:jc w:val="left"/>
            </w:pPr>
            <w:r>
              <w:t xml:space="preserve">Certification</w:t>
            </w:r>
          </w:p>
        </w:tc>
      </w:tr>
      <w:tr>
        <w:tc>
          <w:tcPr/>
          <w:p>
            <w:pPr>
              <w:pStyle w:val="Compact"/>
              <w:jc w:val="left"/>
            </w:pPr>
            <w:r>
              <w:t xml:space="preserve">10</w:t>
            </w:r>
          </w:p>
        </w:tc>
        <w:tc>
          <w:tcPr/>
          <w:p>
            <w:pPr>
              <w:pStyle w:val="Compact"/>
              <w:jc w:val="left"/>
            </w:pPr>
            <w:r>
              <w:t xml:space="preserve">Travel &amp; Local Transportation within Sri Lanka Colombo</w:t>
            </w:r>
          </w:p>
        </w:tc>
        <w:tc>
          <w:tcPr/>
          <w:p>
            <w:pPr>
              <w:pStyle w:val="Compact"/>
              <w:jc w:val="left"/>
            </w:pPr>
            <w:r>
              <w:t xml:space="preserve">10 Months</w:t>
            </w:r>
          </w:p>
        </w:tc>
        <w:tc>
          <w:tcPr/>
          <w:p>
            <w:pPr>
              <w:pStyle w:val="Compact"/>
              <w:jc w:val="left"/>
            </w:pPr>
            <w:r>
              <w:t xml:space="preserve">15,000</w:t>
            </w:r>
          </w:p>
        </w:tc>
        <w:tc>
          <w:tcPr/>
          <w:p>
            <w:pPr>
              <w:pStyle w:val="Compact"/>
              <w:jc w:val="left"/>
            </w:pPr>
            <w:r>
              <w:t xml:space="preserve">150,000</w:t>
            </w:r>
          </w:p>
        </w:tc>
        <w:tc>
          <w:tcPr/>
          <w:p>
            <w:pPr>
              <w:pStyle w:val="Compact"/>
              <w:jc w:val="left"/>
            </w:pPr>
            <w:r>
              <w:t xml:space="preserve">Colombo district</w:t>
            </w:r>
          </w:p>
        </w:tc>
      </w:tr>
      <w:tr>
        <w:tc>
          <w:tcPr>
            <w:gridSpan w:val="4"/>
          </w:tcPr>
          <w:p>
            <w:pPr>
              <w:pStyle w:val="Compact"/>
              <w:jc w:val="right"/>
            </w:pPr>
            <w:r>
              <w:t xml:space="preserve">SUBTOTAL</w:t>
            </w:r>
          </w:p>
        </w:tc>
        <w:tc>
          <w:tcPr/>
          <w:p>
            <w:pPr>
              <w:pStyle w:val="Compact"/>
              <w:jc w:val="left"/>
            </w:pPr>
            <w:r>
              <w:t xml:space="preserve">4,200,000</w:t>
            </w:r>
          </w:p>
        </w:tc>
        <w:tc>
          <w:tcPr/>
          <w:p>
            <w:pPr>
              <w:pStyle w:val="Compact"/>
            </w:pPr>
          </w:p>
        </w:tc>
      </w:tr>
      <w:tr>
        <w:tc>
          <w:tcPr>
            <w:gridSpan w:val="4"/>
          </w:tcPr>
          <w:p>
            <w:pPr>
              <w:pStyle w:val="Compact"/>
              <w:jc w:val="right"/>
            </w:pPr>
            <w:r>
              <w:t xml:space="preserve">VAT (18%)</w:t>
            </w:r>
          </w:p>
        </w:tc>
        <w:tc>
          <w:tcPr/>
          <w:p>
            <w:pPr>
              <w:pStyle w:val="Compact"/>
              <w:jc w:val="left"/>
            </w:pPr>
            <w:r>
              <w:t xml:space="preserve">756,000</w:t>
            </w:r>
          </w:p>
        </w:tc>
        <w:tc>
          <w:tcPr/>
          <w:p>
            <w:pPr>
              <w:pStyle w:val="Compact"/>
            </w:pPr>
          </w:p>
        </w:tc>
      </w:tr>
      <w:tr>
        <w:tc>
          <w:tcPr>
            <w:gridSpan w:val="4"/>
          </w:tcPr>
          <w:p>
            <w:pPr>
              <w:pStyle w:val="Compact"/>
              <w:jc w:val="right"/>
            </w:pPr>
            <w:r>
              <w:t xml:space="preserve">GRAND TOTAL</w:t>
            </w:r>
          </w:p>
        </w:tc>
        <w:tc>
          <w:tcPr/>
          <w:p>
            <w:pPr>
              <w:pStyle w:val="Compact"/>
              <w:jc w:val="left"/>
            </w:pPr>
            <w:r>
              <w:t xml:space="preserve">4,956,000</w:t>
            </w:r>
          </w:p>
        </w:tc>
        <w:tc>
          <w:tcPr/>
          <w:p>
            <w:pPr>
              <w:pStyle w:val="Compact"/>
              <w:jc w:val="left"/>
            </w:pPr>
            <w:r>
              <w:t xml:space="preserve">LKR</w:t>
            </w:r>
          </w:p>
        </w:tc>
      </w:tr>
    </w:tbl>
    <w:p>
      <w:pPr>
        <w:pStyle w:val="BodyText"/>
      </w:pPr>
      <w:r>
        <w:t xml:space="preserve">Terms and Conditions</w:t>
      </w:r>
    </w:p>
    <w:p>
      <w:pPr>
        <w:pStyle w:val="BodyText"/>
      </w:pPr>
      <w:r>
        <w:t xml:space="preserve">1. This</w:t>
      </w:r>
      <w:r>
        <w:t xml:space="preserve"> </w:t>
      </w:r>
      <w:r>
        <w:t xml:space="preserve">Quotation Estimate</w:t>
      </w:r>
      <w:r>
        <w:t xml:space="preserve"> </w:t>
      </w:r>
      <w:r>
        <w:t xml:space="preserve">is valid for a period of thirty (30) calendar days from the date of issue. Beyond this period, pricing may be subject to revision based on prevailing economic conditions in Sri Lanka Colombo.</w:t>
      </w:r>
    </w:p>
    <w:p>
      <w:pPr>
        <w:pStyle w:val="BodyText"/>
      </w:pPr>
      <w:r>
        <w:t xml:space="preserve">2. Payment terms: 50% advance payment upon acceptance of this</w:t>
      </w:r>
      <w:r>
        <w:t xml:space="preserve"> </w:t>
      </w:r>
      <w:r>
        <w:t xml:space="preserve">Quotation Estimate</w:t>
      </w:r>
      <w:r>
        <w:t xml:space="preserve">, with the remaining 50% payable in two equal installments at the midpoint and conclusion of the service period. All payments shall be made via bank transfer to the account specified by EduWell Counseling Services (Pvt) Ltd.</w:t>
      </w:r>
    </w:p>
    <w:p>
      <w:pPr>
        <w:pStyle w:val="BodyText"/>
      </w:pPr>
      <w:r>
        <w:t xml:space="preserve">3. The</w:t>
      </w:r>
      <w:r>
        <w:t xml:space="preserve"> </w:t>
      </w:r>
      <w:r>
        <w:t xml:space="preserve">School Counselor</w:t>
      </w:r>
      <w:r>
        <w:t xml:space="preserve"> </w:t>
      </w:r>
      <w:r>
        <w:t xml:space="preserve">assigned to this engagement shall be a dedicated full-time professional. In the event of illness or leave, a qualified substitute</w:t>
      </w:r>
      <w:r>
        <w:t xml:space="preserve"> </w:t>
      </w:r>
      <w:r>
        <w:t xml:space="preserve">School Counselor</w:t>
      </w:r>
      <w:r>
        <w:t xml:space="preserve"> </w:t>
      </w:r>
      <w:r>
        <w:t xml:space="preserve">of equivalent credentials shall be provided at no additional cost.</w:t>
      </w:r>
    </w:p>
    <w:p>
      <w:pPr>
        <w:pStyle w:val="BodyText"/>
      </w:pPr>
      <w:r>
        <w:t xml:space="preserve">4. All services shall be delivered in compliance with the Sri Lanka Education Ministry guidelines, the Sri Lanka Institute of Professional Counsellors code of ethics, and applicable data protection regulations governing student records in Sri Lanka Colombo.</w:t>
      </w:r>
    </w:p>
    <w:p>
      <w:pPr>
        <w:pStyle w:val="BodyText"/>
      </w:pPr>
      <w:r>
        <w:t xml:space="preserve">5. Confidentiality: All student records, session notes, and personal information handled by the</w:t>
      </w:r>
      <w:r>
        <w:t xml:space="preserve"> </w:t>
      </w:r>
      <w:r>
        <w:t xml:space="preserve">School Counselor</w:t>
      </w:r>
      <w:r>
        <w:t xml:space="preserve"> </w:t>
      </w:r>
      <w:r>
        <w:t xml:space="preserve">shall be maintained in strict confidence and shall not be disclosed to any third party without written parental consent, except where required by law.</w:t>
      </w:r>
    </w:p>
    <w:p>
      <w:pPr>
        <w:pStyle w:val="BodyText"/>
      </w:pPr>
      <w:r>
        <w:t xml:space="preserve">6. Cancellation: Either party may terminate the engagement with a written notice of thirty (30) days. In such cases, fees for services rendered up to the termination date shall be payable in full.</w:t>
      </w:r>
    </w:p>
    <w:p>
      <w:pPr>
        <w:pStyle w:val="BodyText"/>
      </w:pPr>
      <w:r>
        <w:t xml:space="preserve">7. 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p>
      <w:pPr>
        <w:pStyle w:val="BodyText"/>
      </w:pPr>
      <w:r>
        <w:t xml:space="preserve">8. Any disputes arising from this engagement shall be resolved through amicable negotiation. Failing resolution, matters shall be referred to the courts of competent jurisdiction in Sri Lanka Colombo.</w:t>
      </w:r>
    </w:p>
    <w:p>
      <w:pPr>
        <w:pStyle w:val="BodyText"/>
      </w:pPr>
      <w:r>
        <w:rPr>
          <w:bCs/>
          <w:b/>
        </w:rPr>
        <w:t xml:space="preserve">For EduWell Counseling Services (Pvt) Ltd</w:t>
      </w:r>
      <w:r>
        <w:br/>
      </w:r>
      <w:r>
        <w:t xml:space="preserve">Authorized Signatory</w:t>
      </w:r>
      <w:r>
        <w:br/>
      </w:r>
      <w:r>
        <w:t xml:space="preserve">Name: Dr. N. Fernando</w:t>
      </w:r>
      <w:r>
        <w:br/>
      </w:r>
      <w:r>
        <w:t xml:space="preserve">Designation: Managing Director</w:t>
      </w:r>
      <w:r>
        <w:br/>
      </w:r>
      <w:r>
        <w:t xml:space="preserve">Date: _______________</w:t>
      </w:r>
    </w:p>
    <w:p>
      <w:pPr>
        <w:pStyle w:val="BodyText"/>
      </w:pPr>
      <w:r>
        <w:rPr>
          <w:bCs/>
          <w:b/>
        </w:rPr>
        <w:t xml:space="preserve">For St. Joseph's College, Colombo 07</w:t>
      </w:r>
      <w:r>
        <w:br/>
      </w:r>
      <w:r>
        <w:t xml:space="preserve">Authorized Signatory</w:t>
      </w:r>
      <w:r>
        <w:br/>
      </w:r>
      <w:r>
        <w:t xml:space="preserve">Name: Mr. R. Perera</w:t>
      </w:r>
      <w:r>
        <w:br/>
      </w:r>
      <w:r>
        <w:t xml:space="preserve">Designation: Principal</w:t>
      </w:r>
      <w:r>
        <w:br/>
      </w:r>
      <w:r>
        <w:t xml:space="preserve">Date: _______________</w:t>
      </w:r>
    </w:p>
    <w:p>
      <w:pPr>
        <w:pStyle w:val="BodyText"/>
      </w:pPr>
      <w:r>
        <w:t xml:space="preserve">This Quotation Estimate was prepared by EduWell Counseling Services (Pvt) Ltd for the provision of School Counselor services in Sri Lanka Colombo.</w:t>
      </w:r>
    </w:p>
    <w:p>
      <w:pPr>
        <w:pStyle w:val="BodyText"/>
      </w:pPr>
      <w:r>
        <w:t xml:space="preserve">Document Reference: QTE/2025/SC/0047 | Page 1 of 1</w:t>
      </w:r>
    </w:p>
    <w:p>
      <w:pPr>
        <w:pStyle w:val="BodyText"/>
      </w:pPr>
      <w:r>
        <w:t xml:space="preserve">© 2025 EduWell Counseling Services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Sri Lanka Colombo</dc:title>
  <dc:creator/>
  <dc:language>en</dc:language>
  <cp:keywords/>
  <dcterms:created xsi:type="dcterms:W3CDTF">2026-10-10T06:53:52Z</dcterms:created>
  <dcterms:modified xsi:type="dcterms:W3CDTF">2026-10-10T06:53:52Z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