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School Counselor Services — Switzerland Zurich</w:t>
      </w:r>
    </w:p>
    <w:bookmarkEnd w:id="20"/>
    <w:bookmarkStart w:id="21" w:name="provider"/>
    <w:p>
      <w:pPr>
        <w:pStyle w:val="Heading3"/>
      </w:pPr>
      <w:r>
        <w:t xml:space="preserve">Provider</w:t>
      </w:r>
    </w:p>
    <w:p>
      <w:pPr>
        <w:pStyle w:val="FirstParagraph"/>
      </w:pPr>
      <w:r>
        <w:rPr>
          <w:bCs/>
          <w:b/>
        </w:rPr>
        <w:t xml:space="preserve">Zurich Educational Support Group AG</w:t>
      </w:r>
    </w:p>
    <w:p>
      <w:pPr>
        <w:pStyle w:val="BodyText"/>
      </w:pPr>
      <w:r>
        <w:t xml:space="preserve">Bahnhofstrasse 42, 8001 Zurich, Switzerland</w:t>
      </w:r>
    </w:p>
    <w:p>
      <w:pPr>
        <w:pStyle w:val="BodyText"/>
      </w:pPr>
      <w:r>
        <w:t xml:space="preserve">Tel: +41 44 555 0192</w:t>
      </w:r>
    </w:p>
    <w:p>
      <w:pPr>
        <w:pStyle w:val="BodyText"/>
      </w:pPr>
      <w:r>
        <w:t xml:space="preserve">Email: quotes@zurgroup.ch</w:t>
      </w:r>
    </w:p>
    <w:p>
      <w:pPr>
        <w:pStyle w:val="BodyText"/>
      </w:pPr>
      <w:r>
        <w:t xml:space="preserve">VAT No.: CHE-112.345.678</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QE-2025-ZRH-0487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For:</w:t>
      </w:r>
      <w:r>
        <w:t xml:space="preserve"> </w:t>
      </w:r>
      <w:r>
        <w:t xml:space="preserve">Kantonsschule Rüèti, Zurich</w:t>
      </w:r>
    </w:p>
    <w:p>
      <w:pPr>
        <w:pStyle w:val="BodyText"/>
      </w:pPr>
      <w:r>
        <w:rPr>
          <w:bCs/>
          <w:b/>
        </w:rPr>
        <w:t xml:space="preserve">Contact:</w:t>
      </w:r>
      <w:r>
        <w:t xml:space="preserve"> </w:t>
      </w:r>
      <w:r>
        <w:t xml:space="preserve">Dr. Anna Keller, Head of Student Affairs</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in response to the formal request submitted by Kantonsschule Rüeti, Zurich, for the provision of a dedicated</w:t>
      </w:r>
      <w:r>
        <w:t xml:space="preserve"> </w:t>
      </w:r>
      <w:r>
        <w:t xml:space="preserve">School Counselor</w:t>
      </w:r>
      <w:r>
        <w:t xml:space="preserve"> </w:t>
      </w:r>
      <w:r>
        <w:t xml:space="preserve">to support the academic, emotional, and social well-being of students within the institution. The services described herein are tailored specifically to the educational landscape of</w:t>
      </w:r>
      <w:r>
        <w:t xml:space="preserve"> </w:t>
      </w:r>
      <w:r>
        <w:t xml:space="preserve">Switzerland Zurich</w:t>
      </w:r>
      <w:r>
        <w:t xml:space="preserve">, taking into account the multilingual environment, the diverse student population, and the specific regulatory framework governing student welfare in the Canton of Zurich. This document outlines the scope of work, deliverables, associated costs, and contractual terms governing the engagement.</w:t>
      </w:r>
    </w:p>
    <w:p>
      <w:pPr>
        <w:pStyle w:val="BodyText"/>
      </w:pPr>
      <w:r>
        <w:t xml:space="preserve">2. Scope of Services — School Counselor in Switzerland Zurich</w:t>
      </w:r>
    </w:p>
    <w:p>
      <w:pPr>
        <w:pStyle w:val="BodyText"/>
      </w:pPr>
      <w:r>
        <w:t xml:space="preserve">The</w:t>
      </w:r>
      <w:r>
        <w:t xml:space="preserve"> </w:t>
      </w:r>
      <w:r>
        <w:t xml:space="preserve">School Counselor</w:t>
      </w:r>
      <w:r>
        <w:t xml:space="preserve"> </w:t>
      </w:r>
      <w:r>
        <w:t xml:space="preserve">engaged under this Quotation Estimate will operate within the premises of the client institution in Zurich and will provide the following core services:</w:t>
      </w:r>
    </w:p>
    <w:p>
      <w:pPr>
        <w:numPr>
          <w:ilvl w:val="0"/>
          <w:numId w:val="1001"/>
        </w:numPr>
        <w:pStyle w:val="Compact"/>
      </w:pPr>
      <w:r>
        <w:rPr>
          <w:bCs/>
          <w:b/>
        </w:rPr>
        <w:t xml:space="preserve">Individual Student Counseling:</w:t>
      </w:r>
      <w:r>
        <w:t xml:space="preserve"> </w:t>
      </w:r>
      <w:r>
        <w:t xml:space="preserve">One-on-one sessions addressing academic difficulties, anxiety, bullying, family issues, and career guidance for students aged 14 to 19.</w:t>
      </w:r>
    </w:p>
    <w:p>
      <w:pPr>
        <w:numPr>
          <w:ilvl w:val="0"/>
          <w:numId w:val="1001"/>
        </w:numPr>
        <w:pStyle w:val="Compact"/>
      </w:pPr>
      <w:r>
        <w:rPr>
          <w:bCs/>
          <w:b/>
        </w:rPr>
        <w:t xml:space="preserve">Group Workshops:</w:t>
      </w:r>
      <w:r>
        <w:t xml:space="preserve"> </w:t>
      </w:r>
      <w:r>
        <w:t xml:space="preserve">Monthly facilitated workshops on mental health awareness, conflict resolution, study skills, and social integration, designed for the multicultural student body in Switzerland Zurich.</w:t>
      </w:r>
    </w:p>
    <w:p>
      <w:pPr>
        <w:numPr>
          <w:ilvl w:val="0"/>
          <w:numId w:val="1001"/>
        </w:numPr>
        <w:pStyle w:val="Compact"/>
      </w:pPr>
      <w:r>
        <w:rPr>
          <w:bCs/>
          <w:b/>
        </w:rPr>
        <w:t xml:space="preserve">Teacher &amp; Staff Support:</w:t>
      </w:r>
      <w:r>
        <w:t xml:space="preserve"> </w:t>
      </w:r>
      <w:r>
        <w:t xml:space="preserve">Bi-weekly consultation hours for teaching staff to discuss student behavioral concerns and co-develop intervention strategies.</w:t>
      </w:r>
    </w:p>
    <w:p>
      <w:pPr>
        <w:numPr>
          <w:ilvl w:val="0"/>
          <w:numId w:val="1001"/>
        </w:numPr>
        <w:pStyle w:val="Compact"/>
      </w:pPr>
      <w:r>
        <w:rPr>
          <w:bCs/>
          <w:b/>
        </w:rPr>
        <w:t xml:space="preserve">Parent Engagement:</w:t>
      </w:r>
      <w:r>
        <w:t xml:space="preserve"> </w:t>
      </w:r>
      <w:r>
        <w:t xml:space="preserve">Quarterly informational sessions for parents and guardians, conducted in German, French, and English to reflect the linguistic diversity of the Zurich region.</w:t>
      </w:r>
    </w:p>
    <w:p>
      <w:pPr>
        <w:numPr>
          <w:ilvl w:val="0"/>
          <w:numId w:val="1001"/>
        </w:numPr>
        <w:pStyle w:val="Compact"/>
      </w:pPr>
      <w:r>
        <w:rPr>
          <w:bCs/>
          <w:b/>
        </w:rPr>
        <w:t xml:space="preserve">Crisis Intervention:</w:t>
      </w:r>
      <w:r>
        <w:t xml:space="preserve"> </w:t>
      </w:r>
      <w:r>
        <w:t xml:space="preserve">Immediate response protocols for acute emotional or psychological crises on campus, in coordination with local healthcare providers in the Zurich area.</w:t>
      </w:r>
    </w:p>
    <w:p>
      <w:pPr>
        <w:numPr>
          <w:ilvl w:val="0"/>
          <w:numId w:val="1001"/>
        </w:numPr>
        <w:pStyle w:val="Compact"/>
      </w:pPr>
      <w:r>
        <w:rPr>
          <w:bCs/>
          <w:b/>
        </w:rPr>
        <w:t xml:space="preserve">Documentation &amp; Reporting:</w:t>
      </w:r>
      <w:r>
        <w:t xml:space="preserve"> </w:t>
      </w:r>
      <w:r>
        <w:t xml:space="preserve">Monthly progress reports and an annual comprehensive review submitted to the school administration and, where applicable, to the Zurich Department of Education.</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(CHF)</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Individual Student Counseling Sessions (up to 120 sessions per term)</w:t>
            </w:r>
          </w:p>
        </w:tc>
        <w:tc>
          <w:tcPr/>
          <w:p>
            <w:pPr>
              <w:pStyle w:val="Compact"/>
              <w:jc w:val="left"/>
            </w:pPr>
            <w:r>
              <w:t xml:space="preserve">3 terms / year</w:t>
            </w:r>
          </w:p>
        </w:tc>
        <w:tc>
          <w:tcPr/>
          <w:p>
            <w:pPr>
              <w:pStyle w:val="Compact"/>
              <w:jc w:val="left"/>
            </w:pPr>
            <w:r>
              <w:t xml:space="preserve">120.00 / session</w:t>
            </w:r>
          </w:p>
        </w:tc>
        <w:tc>
          <w:tcPr/>
          <w:p>
            <w:pPr>
              <w:pStyle w:val="Compact"/>
              <w:jc w:val="left"/>
            </w:pPr>
            <w:r>
              <w:t xml:space="preserve">43,200.00</w:t>
            </w:r>
          </w:p>
        </w:tc>
      </w:tr>
      <w:tr>
        <w:tc>
          <w:tcPr/>
          <w:p>
            <w:pPr>
              <w:pStyle w:val="Compact"/>
              <w:jc w:val="left"/>
            </w:pPr>
            <w:r>
              <w:t xml:space="preserve">02</w:t>
            </w:r>
          </w:p>
        </w:tc>
        <w:tc>
          <w:tcPr/>
          <w:p>
            <w:pPr>
              <w:pStyle w:val="Compact"/>
              <w:jc w:val="left"/>
            </w:pPr>
            <w:r>
              <w:t xml:space="preserve">Group Workshops (12 workshops per academic year)</w:t>
            </w:r>
          </w:p>
        </w:tc>
        <w:tc>
          <w:tcPr/>
          <w:p>
            <w:pPr>
              <w:pStyle w:val="Compact"/>
              <w:jc w:val="left"/>
            </w:pPr>
            <w:r>
              <w:t xml:space="preserve">12 sessions / year</w:t>
            </w:r>
          </w:p>
        </w:tc>
        <w:tc>
          <w:tcPr/>
          <w:p>
            <w:pPr>
              <w:pStyle w:val="Compact"/>
              <w:jc w:val="left"/>
            </w:pPr>
            <w:r>
              <w:t xml:space="preserve">850.00 / workshop</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Teacher &amp; Staff Consultation Hours (26 half-day sessions)</w:t>
            </w:r>
          </w:p>
        </w:tc>
        <w:tc>
          <w:tcPr/>
          <w:p>
            <w:pPr>
              <w:pStyle w:val="Compact"/>
              <w:jc w:val="left"/>
            </w:pPr>
            <w:r>
              <w:t xml:space="preserve">26 sessions / year</w:t>
            </w:r>
          </w:p>
        </w:tc>
        <w:tc>
          <w:tcPr/>
          <w:p>
            <w:pPr>
              <w:pStyle w:val="Compact"/>
              <w:jc w:val="left"/>
            </w:pPr>
            <w:r>
              <w:t xml:space="preserve">480.00 / session</w:t>
            </w:r>
          </w:p>
        </w:tc>
        <w:tc>
          <w:tcPr/>
          <w:p>
            <w:pPr>
              <w:pStyle w:val="Compact"/>
              <w:jc w:val="left"/>
            </w:pPr>
            <w:r>
              <w:t xml:space="preserve">12,480.00</w:t>
            </w:r>
          </w:p>
        </w:tc>
      </w:tr>
      <w:tr>
        <w:tc>
          <w:tcPr/>
          <w:p>
            <w:pPr>
              <w:pStyle w:val="Compact"/>
              <w:jc w:val="left"/>
            </w:pPr>
            <w:r>
              <w:t xml:space="preserve">04</w:t>
            </w:r>
          </w:p>
        </w:tc>
        <w:tc>
          <w:tcPr/>
          <w:p>
            <w:pPr>
              <w:pStyle w:val="Compact"/>
              <w:jc w:val="left"/>
            </w:pPr>
            <w:r>
              <w:t xml:space="preserve">Parent Engagement Sessions (4 per academic year, multilingual)</w:t>
            </w:r>
          </w:p>
        </w:tc>
        <w:tc>
          <w:tcPr/>
          <w:p>
            <w:pPr>
              <w:pStyle w:val="Compact"/>
              <w:jc w:val="left"/>
            </w:pPr>
            <w:r>
              <w:t xml:space="preserve">4 sessions / year</w:t>
            </w:r>
          </w:p>
        </w:tc>
        <w:tc>
          <w:tcPr/>
          <w:p>
            <w:pPr>
              <w:pStyle w:val="Compact"/>
              <w:jc w:val="left"/>
            </w:pPr>
            <w:r>
              <w:t xml:space="preserve">1,200.00 / session</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Crisis Intervention &amp; On-Call Availability (24/7 coverage)</w:t>
            </w:r>
          </w:p>
        </w:tc>
        <w:tc>
          <w:tcPr/>
          <w:p>
            <w:pPr>
              <w:pStyle w:val="Compact"/>
              <w:jc w:val="left"/>
            </w:pPr>
            <w:r>
              <w:t xml:space="preserve">Continuous</w:t>
            </w:r>
          </w:p>
        </w:tc>
        <w:tc>
          <w:tcPr/>
          <w:p>
            <w:pPr>
              <w:pStyle w:val="Compact"/>
              <w:jc w:val="left"/>
            </w:pPr>
            <w:r>
              <w:t xml:space="preserve">2,500.00 / month</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Documentation, Reporting &amp; Annual Review</w:t>
            </w:r>
          </w:p>
        </w:tc>
        <w:tc>
          <w:tcPr/>
          <w:p>
            <w:pPr>
              <w:pStyle w:val="Compact"/>
              <w:jc w:val="left"/>
            </w:pPr>
            <w:r>
              <w:t xml:space="preserve">Annual</w:t>
            </w:r>
          </w:p>
        </w:tc>
        <w:tc>
          <w:tcPr/>
          <w:p>
            <w:pPr>
              <w:pStyle w:val="Compact"/>
              <w:jc w:val="left"/>
            </w:pPr>
            <w:r>
              <w:t xml:space="preserve">3,600.00 / year</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Administrative &amp; Supervisory Overhead (Zurich-based coordination)</w:t>
            </w:r>
          </w:p>
        </w:tc>
        <w:tc>
          <w:tcPr/>
          <w:p>
            <w:pPr>
              <w:pStyle w:val="Compact"/>
              <w:jc w:val="left"/>
            </w:pPr>
            <w:r>
              <w:t xml:space="preserve">Annual</w:t>
            </w:r>
          </w:p>
        </w:tc>
        <w:tc>
          <w:tcPr/>
          <w:p>
            <w:pPr>
              <w:pStyle w:val="Compact"/>
              <w:jc w:val="left"/>
            </w:pPr>
            <w:r>
              <w:t xml:space="preserve">4,800.00 / year</w:t>
            </w:r>
          </w:p>
        </w:tc>
        <w:tc>
          <w:tcPr/>
          <w:p>
            <w:pPr>
              <w:pStyle w:val="Compact"/>
              <w:jc w:val="left"/>
            </w:pPr>
            <w:r>
              <w:t xml:space="preserve">4,800.00</w:t>
            </w:r>
          </w:p>
        </w:tc>
      </w:tr>
      <w:tr>
        <w:tc>
          <w:tcPr>
            <w:gridSpan w:val="4"/>
          </w:tcPr>
          <w:p>
            <w:pPr>
              <w:pStyle w:val="Compact"/>
              <w:jc w:val="right"/>
            </w:pPr>
            <w:r>
              <w:t xml:space="preserve">Total Annual Estimate (excl. VAT)</w:t>
            </w:r>
          </w:p>
        </w:tc>
        <w:tc>
          <w:tcPr/>
          <w:p>
            <w:pPr>
              <w:pStyle w:val="Compact"/>
              <w:jc w:val="left"/>
            </w:pPr>
            <w:r>
              <w:t xml:space="preserve">109,080.00</w:t>
            </w:r>
          </w:p>
        </w:tc>
      </w:tr>
      <w:tr>
        <w:tc>
          <w:tcPr>
            <w:gridSpan w:val="4"/>
          </w:tcPr>
          <w:p>
            <w:pPr>
              <w:pStyle w:val="Compact"/>
              <w:jc w:val="right"/>
            </w:pPr>
            <w:r>
              <w:t xml:space="preserve">VAT (7.7% — Switzerland Zurich standard rate)</w:t>
            </w:r>
          </w:p>
        </w:tc>
        <w:tc>
          <w:tcPr/>
          <w:p>
            <w:pPr>
              <w:pStyle w:val="Compact"/>
              <w:jc w:val="left"/>
            </w:pPr>
            <w:r>
              <w:t xml:space="preserve">8,400.00</w:t>
            </w:r>
          </w:p>
        </w:tc>
      </w:tr>
      <w:tr>
        <w:tc>
          <w:tcPr>
            <w:gridSpan w:val="4"/>
          </w:tcPr>
          <w:p>
            <w:pPr>
              <w:pStyle w:val="Compact"/>
              <w:jc w:val="right"/>
            </w:pPr>
            <w:r>
              <w:rPr>
                <w:bCs/>
                <w:b/>
              </w:rPr>
              <w:t xml:space="preserve">Grand Total (incl. VAT)</w:t>
            </w:r>
          </w:p>
        </w:tc>
        <w:tc>
          <w:tcPr/>
          <w:p>
            <w:pPr>
              <w:pStyle w:val="Compact"/>
              <w:jc w:val="left"/>
            </w:pPr>
            <w:r>
              <w:rPr>
                <w:bCs/>
                <w:b/>
              </w:rPr>
              <w:t xml:space="preserve">117,480.00</w:t>
            </w:r>
          </w:p>
        </w:tc>
      </w:tr>
    </w:tbl>
    <w:p>
      <w:pPr>
        <w:pStyle w:val="BodyText"/>
      </w:pPr>
      <w:r>
        <w:rPr>
          <w:bCs/>
          <w:b/>
        </w:rPr>
        <w:t xml:space="preserve">Note:</w:t>
      </w:r>
      <w:r>
        <w:t xml:space="preserve"> </w:t>
      </w:r>
      <w:r>
        <w:t xml:space="preserve">All rates are quoted in Swiss Francs (CHF) and are fixed for the duration of the initial 12-month contract period. Any additional services beyond the scope defined in this Quotation Estimate will be subject to a separate written amendment. The School Counselor will be a licensed professional registered with the Swiss Association of School Counselors (SAGS) and will comply with all data protection regulations under the Swiss Federal Act on Data Protection (FADP).</w:t>
      </w:r>
    </w:p>
    <w:p>
      <w:pPr>
        <w:pStyle w:val="BodyText"/>
      </w:pPr>
      <w:r>
        <w:t xml:space="preserve">4. Terms and Conditions</w:t>
      </w:r>
    </w:p>
    <w:p>
      <w:pPr>
        <w:numPr>
          <w:ilvl w:val="0"/>
          <w:numId w:val="1002"/>
        </w:numPr>
        <w:pStyle w:val="Compact"/>
      </w:pPr>
      <w:r>
        <w:t xml:space="preserve">This Quotation Estimate is valid for a period of ninety (90) calendar days from the date of issue. Beyond this period, pricing and availability are subject to revision.</w:t>
      </w:r>
    </w:p>
    <w:p>
      <w:pPr>
        <w:numPr>
          <w:ilvl w:val="0"/>
          <w:numId w:val="1002"/>
        </w:numPr>
        <w:pStyle w:val="Compact"/>
      </w:pPr>
      <w:r>
        <w:t xml:space="preserve">Payment terms: Invoicing shall be issued monthly in arrears. Payment is due within thirty (30) days of the invoice date via bank transfer to the provider's account in Zurich, Switzerland.</w:t>
      </w:r>
    </w:p>
    <w:p>
      <w:pPr>
        <w:numPr>
          <w:ilvl w:val="0"/>
          <w:numId w:val="1002"/>
        </w:numPr>
        <w:pStyle w:val="Compact"/>
      </w:pPr>
      <w:r>
        <w:t xml:space="preserve">The School Counselor shall maintain full professional confidentiality in accordance with Swiss professional ethics codes and the GDPR-equivalent provisions applicable in the Canton of Zurich.</w:t>
      </w:r>
    </w:p>
    <w:p>
      <w:pPr>
        <w:numPr>
          <w:ilvl w:val="0"/>
          <w:numId w:val="1002"/>
        </w:numPr>
        <w:pStyle w:val="Compact"/>
      </w:pPr>
      <w:r>
        <w:t xml:space="preserve">Either party may terminate the engagement with a written notice of sixty (60) days. In the event of early termination, a pro-rata charge for services rendered up to the termination date shall apply.</w:t>
      </w:r>
    </w:p>
    <w:p>
      <w:pPr>
        <w:numPr>
          <w:ilvl w:val="0"/>
          <w:numId w:val="1002"/>
        </w:numPr>
        <w:pStyle w:val="Compact"/>
      </w:pPr>
      <w:r>
        <w:t xml:space="preserve">The provider shall carry professional indemnity insurance with a minimum coverage of CHF 5,000,000, valid throughout the territory of Switzerland.</w:t>
      </w:r>
    </w:p>
    <w:p>
      <w:pPr>
        <w:numPr>
          <w:ilvl w:val="0"/>
          <w:numId w:val="1002"/>
        </w:numPr>
        <w:pStyle w:val="Compact"/>
      </w:pPr>
      <w:r>
        <w:t xml:space="preserve">All disputes arising from this Quotation Estimate and any resulting contract shall be governed by the laws of Switzerland and shall be subject to the exclusive jurisdiction of the courts in Zurich.</w:t>
      </w:r>
    </w:p>
    <w:p>
      <w:pPr>
        <w:numPr>
          <w:ilvl w:val="0"/>
          <w:numId w:val="1002"/>
        </w:numPr>
        <w:pStyle w:val="Compact"/>
      </w:pPr>
      <w:r>
        <w:t xml:space="preserve">The School Counselor shall not be engaged in any capacity that conflicts with the interests of the client institution or its students.</w:t>
      </w:r>
    </w:p>
    <w:p>
      <w:pPr>
        <w:numPr>
          <w:ilvl w:val="0"/>
          <w:numId w:val="1002"/>
        </w:numPr>
        <w:pStyle w:val="Compact"/>
      </w:pPr>
      <w:r>
        <w:t xml:space="preserve">This Quotation Estimate does not constitute a binding contract until both parties have executed a formal service agreement referencing this document.</w:t>
      </w:r>
    </w:p>
    <w:p>
      <w:pPr>
        <w:pStyle w:val="FirstParagraph"/>
      </w:pPr>
      <w:r>
        <w:t xml:space="preserve">5. Acceptance and Authorization</w:t>
      </w:r>
    </w:p>
    <w:p>
      <w:pPr>
        <w:pStyle w:val="BodyText"/>
      </w:pPr>
      <w:r>
        <w:t xml:space="preserve">By signing below, the authorized representative of the client acknowledges receipt of this Quotation Estimate and agrees to the terms outlined herein. The provider confirms its commitment to delivering the School Counselor services as described, in full compliance with the educational and regulatory standards of Switzerland Zurich.</w:t>
      </w:r>
    </w:p>
    <w:p>
      <w:pPr>
        <w:pStyle w:val="BodyText"/>
      </w:pPr>
      <w:r>
        <w:rPr>
          <w:bCs/>
          <w:b/>
        </w:rPr>
        <w:t xml:space="preserve">For the Client:</w:t>
      </w:r>
      <w:r>
        <w:t xml:space="preserve"> </w:t>
      </w:r>
      <w:r>
        <w:t xml:space="preserve">Kantonsschule Rüeti, Zurich</w:t>
      </w:r>
    </w:p>
    <w:p>
      <w:pPr>
        <w:pStyle w:val="BodyText"/>
      </w:pPr>
      <w:r>
        <w:t xml:space="preserve">Name: ________________________</w:t>
      </w:r>
    </w:p>
    <w:p>
      <w:pPr>
        <w:pStyle w:val="BodyText"/>
      </w:pPr>
      <w:r>
        <w:t xml:space="preserve">Title: ________________________</w:t>
      </w:r>
    </w:p>
    <w:p>
      <w:pPr>
        <w:pStyle w:val="BodyText"/>
      </w:pPr>
      <w:r>
        <w:t xml:space="preserve">Date: ________________________</w:t>
      </w:r>
    </w:p>
    <w:p>
      <w:pPr>
        <w:pStyle w:val="BodyText"/>
      </w:pPr>
      <w:r>
        <w:rPr>
          <w:bCs/>
          <w:b/>
        </w:rPr>
        <w:t xml:space="preserve">For the Provider:</w:t>
      </w:r>
      <w:r>
        <w:t xml:space="preserve"> </w:t>
      </w:r>
      <w:r>
        <w:t xml:space="preserve">Zurich Educational Support Group AG</w:t>
      </w:r>
    </w:p>
    <w:p>
      <w:pPr>
        <w:pStyle w:val="BodyText"/>
      </w:pPr>
      <w:r>
        <w:t xml:space="preserve">Name: ________________________</w:t>
      </w:r>
    </w:p>
    <w:p>
      <w:pPr>
        <w:pStyle w:val="BodyText"/>
      </w:pPr>
      <w:r>
        <w:t xml:space="preserve">Title: ________________________</w:t>
      </w:r>
    </w:p>
    <w:p>
      <w:pPr>
        <w:pStyle w:val="BodyText"/>
      </w:pPr>
      <w:r>
        <w:t xml:space="preserve">Date: ________________________</w:t>
      </w:r>
    </w:p>
    <w:p>
      <w:pPr>
        <w:pStyle w:val="BodyText"/>
      </w:pPr>
      <w:r>
        <w:t xml:space="preserve">Zurich Educational Support Group AG — Bahnhofstrasse 42, 8001 Zurich, Switzerland — CHE-112.345.678</w:t>
      </w:r>
    </w:p>
    <w:p>
      <w:pPr>
        <w:pStyle w:val="BodyText"/>
      </w:pPr>
      <w:r>
        <w:t xml:space="preserve">Quotation Estimate QE-2025-ZRH-0487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Switzerland Zurich</dc:title>
  <dc:creator/>
  <dc:language>en</dc:language>
  <cp:keywords/>
  <dcterms:created xsi:type="dcterms:W3CDTF">2026-10-10T08:42:58Z</dcterms:created>
  <dcterms:modified xsi:type="dcterms:W3CDTF">2026-10-10T08:42:58Z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