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School Counselor Services | Venezuela Caracas</w:t>
      </w:r>
    </w:p>
    <w:p>
      <w:pPr>
        <w:pStyle w:val="BodyText"/>
      </w:pPr>
      <w:r>
        <w:t xml:space="preserve">Document Reference: QE-VC-2025-0047</w:t>
      </w:r>
    </w:p>
    <w:bookmarkEnd w:id="20"/>
    <w:p>
      <w:pPr>
        <w:pStyle w:val="BodyText"/>
      </w:pPr>
      <w:r>
        <w:rPr>
          <w:bCs/>
          <w:b/>
        </w:rPr>
        <w:t xml:space="preserve">Prepared By:</w:t>
      </w:r>
      <w:r>
        <w:t xml:space="preserve"> </w:t>
      </w:r>
      <w:r>
        <w:t xml:space="preserve">EduCare Professional Services, C.A.</w:t>
      </w:r>
      <w:r>
        <w:br/>
      </w:r>
      <w:r>
        <w:t xml:space="preserve">Av. Francisco de Miranda, Torre Empresarial</w:t>
      </w:r>
      <w:r>
        <w:br/>
      </w:r>
      <w:r>
        <w:t xml:space="preserve">Piso 12, Chacao, Caracas, Venezuela</w:t>
      </w:r>
      <w:r>
        <w:br/>
      </w:r>
      <w:r>
        <w:t xml:space="preserve">RIF: J-45872319-0</w:t>
      </w:r>
      <w:r>
        <w:br/>
      </w:r>
      <w:r>
        <w:t xml:space="preserve">Tel: +58 (212) 555-0147</w:t>
      </w:r>
      <w:r>
        <w:br/>
      </w:r>
      <w:r>
        <w:t xml:space="preserve">Email: quotes@educare-vc.com</w:t>
      </w:r>
    </w:p>
    <w:p>
      <w:pPr>
        <w:pStyle w:val="BodyText"/>
      </w:pPr>
      <w:r>
        <w:rPr>
          <w:bCs/>
          <w:b/>
        </w:rPr>
        <w:t xml:space="preserve">Quotation Details:</w:t>
      </w:r>
      <w:r>
        <w:t xml:space="preserve"> </w:t>
      </w:r>
      <w:r>
        <w:t xml:space="preserve">Date Issued: June 15, 2025</w:t>
      </w:r>
      <w:r>
        <w:br/>
      </w:r>
      <w:r>
        <w:t xml:space="preserve">Valid Until: July 15, 2025</w:t>
      </w:r>
      <w:r>
        <w:br/>
      </w:r>
      <w:r>
        <w:t xml:space="preserve">Currency: USD (US Dollars)</w:t>
      </w:r>
      <w:r>
        <w:br/>
      </w:r>
      <w:r>
        <w:t xml:space="preserve">Payment Terms: Net 30 Days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Escuela Internacional de Caracas (EIC)</w:t>
            </w:r>
          </w:p>
        </w:tc>
      </w:tr>
      <w:tr>
        <w:tc>
          <w:tcPr/>
          <w:p>
            <w:pPr>
              <w:pStyle w:val="Compact"/>
              <w:jc w:val="left"/>
            </w:pPr>
            <w:r>
              <w:t xml:space="preserve">Address</w:t>
            </w:r>
          </w:p>
        </w:tc>
        <w:tc>
          <w:tcPr/>
          <w:p>
            <w:pPr>
              <w:pStyle w:val="Compact"/>
              <w:jc w:val="left"/>
            </w:pPr>
            <w:r>
              <w:t xml:space="preserve">Av. Panteón, Los Palos Grandes, Caracas, Venezuela</w:t>
            </w:r>
          </w:p>
        </w:tc>
      </w:tr>
      <w:tr>
        <w:tc>
          <w:tcPr/>
          <w:p>
            <w:pPr>
              <w:pStyle w:val="Compact"/>
              <w:jc w:val="left"/>
            </w:pPr>
            <w:r>
              <w:t xml:space="preserve">Contact Person</w:t>
            </w:r>
          </w:p>
        </w:tc>
        <w:tc>
          <w:tcPr/>
          <w:p>
            <w:pPr>
              <w:pStyle w:val="Compact"/>
              <w:jc w:val="left"/>
            </w:pPr>
            <w:r>
              <w:t xml:space="preserve">Dr. María Fernanda Rodríguez, Director of Student Affairs</w:t>
            </w:r>
          </w:p>
        </w:tc>
      </w:tr>
      <w:tr>
        <w:tc>
          <w:tcPr/>
          <w:p>
            <w:pPr>
              <w:pStyle w:val="Compact"/>
              <w:jc w:val="left"/>
            </w:pPr>
            <w:r>
              <w:t xml:space="preserve">Enrollment</w:t>
            </w:r>
          </w:p>
        </w:tc>
        <w:tc>
          <w:tcPr/>
          <w:p>
            <w:pPr>
              <w:pStyle w:val="Compact"/>
              <w:jc w:val="left"/>
            </w:pPr>
            <w:r>
              <w:t xml:space="preserve">1,240 students (Grades K through 12)</w:t>
            </w:r>
          </w:p>
        </w:tc>
      </w:tr>
      <w:tr>
        <w:tc>
          <w:tcPr/>
          <w:p>
            <w:pPr>
              <w:pStyle w:val="Compact"/>
              <w:jc w:val="left"/>
            </w:pPr>
            <w:r>
              <w:t xml:space="preserve">Academic Year</w:t>
            </w:r>
          </w:p>
        </w:tc>
        <w:tc>
          <w:tcPr/>
          <w:p>
            <w:pPr>
              <w:pStyle w:val="Compact"/>
              <w:jc w:val="left"/>
            </w:pPr>
            <w:r>
              <w:t xml:space="preserve">2025–2026</w:t>
            </w:r>
          </w:p>
        </w:tc>
      </w:tr>
    </w:tbl>
    <w:bookmarkEnd w:id="21"/>
    <w:bookmarkStart w:id="22" w:name="Xf29a76263218eb5919e0fce5ca8ed621d852bd7"/>
    <w:p>
      <w:pPr>
        <w:pStyle w:val="Heading2"/>
      </w:pPr>
      <w:r>
        <w:t xml:space="preserve">2. Scope of Services – School Counselor Program</w:t>
      </w:r>
    </w:p>
    <w:p>
      <w:pPr>
        <w:pStyle w:val="FirstParagraph"/>
      </w:pPr>
      <w:r>
        <w:t xml:space="preserve">This</w:t>
      </w:r>
      <w:r>
        <w:t xml:space="preserve"> </w:t>
      </w:r>
      <w:r>
        <w:t xml:space="preserve">Quotation Estimate</w:t>
      </w:r>
      <w:r>
        <w:t xml:space="preserve"> </w:t>
      </w:r>
      <w:r>
        <w:t xml:space="preserve">outlines the comprehensive professional services to be delivered by a certified</w:t>
      </w:r>
      <w:r>
        <w:t xml:space="preserve"> </w:t>
      </w:r>
      <w:r>
        <w:t xml:space="preserve">School Counselor</w:t>
      </w:r>
      <w:r>
        <w:t xml:space="preserve"> </w:t>
      </w:r>
      <w:r>
        <w:t xml:space="preserve">at the client institution located in</w:t>
      </w:r>
      <w:r>
        <w:t xml:space="preserve"> </w:t>
      </w:r>
      <w:r>
        <w:t xml:space="preserve">Venezuela Caracas</w:t>
      </w:r>
      <w:r>
        <w:t xml:space="preserve">. The School Counselor will operate under the supervision of the institution's academic leadership and will adhere to the ethical standards established by the Venezuelan Ministry of Education (Ministerio del Poder Popular para la Educación) as well as international best practices in student psychological and academic support.</w:t>
      </w:r>
    </w:p>
    <w:p>
      <w:pPr>
        <w:pStyle w:val="BodyText"/>
      </w:pPr>
      <w:r>
        <w:t xml:space="preserve">The School Counselor engagement is designed to address the holistic developmental needs of students in a multicultural educational environment. Given the unique socioeconomic and educational landscape of Venezuela Caracas, the counseling program has been specifically tailored to support students navigating academic pressure, family displacement, emotional well-being challenges, and career guidance within the local context.</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Monthly Fee (USD)</w:t>
            </w:r>
          </w:p>
        </w:tc>
      </w:tr>
      <w:tr>
        <w:tc>
          <w:tcPr/>
          <w:p>
            <w:pPr>
              <w:pStyle w:val="Compact"/>
              <w:jc w:val="left"/>
            </w:pPr>
            <w:r>
              <w:t xml:space="preserve">Individual Student Counseling</w:t>
            </w:r>
          </w:p>
        </w:tc>
        <w:tc>
          <w:tcPr/>
          <w:p>
            <w:pPr>
              <w:pStyle w:val="Compact"/>
              <w:jc w:val="left"/>
            </w:pPr>
            <w:r>
              <w:t xml:space="preserve">One-on-one sessions with students for academic, emotional, and behavioral support. Includes intake assessment, goal setting, and progress tracking.</w:t>
            </w:r>
          </w:p>
        </w:tc>
        <w:tc>
          <w:tcPr/>
          <w:p>
            <w:pPr>
              <w:pStyle w:val="Compact"/>
              <w:jc w:val="left"/>
            </w:pPr>
            <w:r>
              <w:t xml:space="preserve">Up to 40 sessions/month</w:t>
            </w:r>
          </w:p>
        </w:tc>
        <w:tc>
          <w:tcPr/>
          <w:p>
            <w:pPr>
              <w:pStyle w:val="Compact"/>
              <w:jc w:val="left"/>
            </w:pPr>
            <w:r>
              <w:t xml:space="preserve">$1,200.00</w:t>
            </w:r>
          </w:p>
        </w:tc>
      </w:tr>
      <w:tr>
        <w:tc>
          <w:tcPr/>
          <w:p>
            <w:pPr>
              <w:pStyle w:val="Compact"/>
              <w:jc w:val="left"/>
            </w:pPr>
            <w:r>
              <w:t xml:space="preserve">Group Counseling Workshops</w:t>
            </w:r>
          </w:p>
        </w:tc>
        <w:tc>
          <w:tcPr/>
          <w:p>
            <w:pPr>
              <w:pStyle w:val="Compact"/>
              <w:jc w:val="left"/>
            </w:pPr>
            <w:r>
              <w:t xml:space="preserve">Facilitated group sessions on topics including stress management, conflict resolution, social skills, and anti-bullying awareness.</w:t>
            </w:r>
          </w:p>
        </w:tc>
        <w:tc>
          <w:tcPr/>
          <w:p>
            <w:pPr>
              <w:pStyle w:val="Compact"/>
              <w:jc w:val="left"/>
            </w:pPr>
            <w:r>
              <w:t xml:space="preserve">4 workshops/month</w:t>
            </w:r>
          </w:p>
        </w:tc>
        <w:tc>
          <w:tcPr/>
          <w:p>
            <w:pPr>
              <w:pStyle w:val="Compact"/>
              <w:jc w:val="left"/>
            </w:pPr>
            <w:r>
              <w:t xml:space="preserve">$800.00</w:t>
            </w:r>
          </w:p>
        </w:tc>
      </w:tr>
      <w:tr>
        <w:tc>
          <w:tcPr/>
          <w:p>
            <w:pPr>
              <w:pStyle w:val="Compact"/>
              <w:jc w:val="left"/>
            </w:pPr>
            <w:r>
              <w:t xml:space="preserve">Academic Career Guidance</w:t>
            </w:r>
          </w:p>
        </w:tc>
        <w:tc>
          <w:tcPr/>
          <w:p>
            <w:pPr>
              <w:pStyle w:val="Compact"/>
              <w:jc w:val="left"/>
            </w:pPr>
            <w:r>
              <w:t xml:space="preserve">Counseling for students in Grades 10–12 regarding university admissions, vocational pathways, and career planning within Venezuela and abroad.</w:t>
            </w:r>
          </w:p>
        </w:tc>
        <w:tc>
          <w:tcPr/>
          <w:p>
            <w:pPr>
              <w:pStyle w:val="Compact"/>
              <w:jc w:val="left"/>
            </w:pPr>
            <w:r>
              <w:t xml:space="preserve">Weekly office hours</w:t>
            </w:r>
          </w:p>
        </w:tc>
        <w:tc>
          <w:tcPr/>
          <w:p>
            <w:pPr>
              <w:pStyle w:val="Compact"/>
              <w:jc w:val="left"/>
            </w:pPr>
            <w:r>
              <w:t xml:space="preserve">$600.00</w:t>
            </w:r>
          </w:p>
        </w:tc>
      </w:tr>
      <w:tr>
        <w:tc>
          <w:tcPr/>
          <w:p>
            <w:pPr>
              <w:pStyle w:val="Compact"/>
              <w:jc w:val="left"/>
            </w:pPr>
            <w:r>
              <w:t xml:space="preserve">Parent-Family Consultation</w:t>
            </w:r>
          </w:p>
        </w:tc>
        <w:tc>
          <w:tcPr/>
          <w:p>
            <w:pPr>
              <w:pStyle w:val="Compact"/>
              <w:jc w:val="left"/>
            </w:pPr>
            <w:r>
              <w:t xml:space="preserve">Regular meetings with parents/guardians to discuss student progress, behavioral concerns, and home-school collaboration strategies.</w:t>
            </w:r>
          </w:p>
        </w:tc>
        <w:tc>
          <w:tcPr/>
          <w:p>
            <w:pPr>
              <w:pStyle w:val="Compact"/>
              <w:jc w:val="left"/>
            </w:pPr>
            <w:r>
              <w:t xml:space="preserve">Bi-weekly</w:t>
            </w:r>
          </w:p>
        </w:tc>
        <w:tc>
          <w:tcPr/>
          <w:p>
            <w:pPr>
              <w:pStyle w:val="Compact"/>
              <w:jc w:val="left"/>
            </w:pPr>
            <w:r>
              <w:t xml:space="preserve">$500.00</w:t>
            </w:r>
          </w:p>
        </w:tc>
      </w:tr>
      <w:tr>
        <w:tc>
          <w:tcPr/>
          <w:p>
            <w:pPr>
              <w:pStyle w:val="Compact"/>
              <w:jc w:val="left"/>
            </w:pPr>
            <w:r>
              <w:t xml:space="preserve">Crisis Intervention &amp; Referral</w:t>
            </w:r>
          </w:p>
        </w:tc>
        <w:tc>
          <w:tcPr/>
          <w:p>
            <w:pPr>
              <w:pStyle w:val="Compact"/>
              <w:jc w:val="left"/>
            </w:pPr>
            <w:r>
              <w:t xml:space="preserve">Immediate response to student crises, coordination with local mental health professionals in Caracas, and referral to specialized services when necessary.</w:t>
            </w:r>
          </w:p>
        </w:tc>
        <w:tc>
          <w:tcPr/>
          <w:p>
            <w:pPr>
              <w:pStyle w:val="Compact"/>
              <w:jc w:val="left"/>
            </w:pPr>
            <w:r>
              <w:t xml:space="preserve">As needed</w:t>
            </w:r>
          </w:p>
        </w:tc>
        <w:tc>
          <w:tcPr/>
          <w:p>
            <w:pPr>
              <w:pStyle w:val="Compact"/>
              <w:jc w:val="left"/>
            </w:pPr>
            <w:r>
              <w:t xml:space="preserve">$400.00</w:t>
            </w:r>
          </w:p>
        </w:tc>
      </w:tr>
      <w:tr>
        <w:tc>
          <w:tcPr/>
          <w:p>
            <w:pPr>
              <w:pStyle w:val="Compact"/>
              <w:jc w:val="left"/>
            </w:pPr>
            <w:r>
              <w:t xml:space="preserve">Assessment &amp; Reporting</w:t>
            </w:r>
          </w:p>
        </w:tc>
        <w:tc>
          <w:tcPr/>
          <w:p>
            <w:pPr>
              <w:pStyle w:val="Compact"/>
              <w:jc w:val="left"/>
            </w:pPr>
            <w:r>
              <w:t xml:space="preserve">Monthly progress reports, standardized psychological screening, and end-of-term comprehensive reports to the school administration.</w:t>
            </w:r>
          </w:p>
        </w:tc>
        <w:tc>
          <w:tcPr/>
          <w:p>
            <w:pPr>
              <w:pStyle w:val="Compact"/>
              <w:jc w:val="left"/>
            </w:pPr>
            <w:r>
              <w:t xml:space="preserve">Monthly</w:t>
            </w:r>
          </w:p>
        </w:tc>
        <w:tc>
          <w:tcPr/>
          <w:p>
            <w:pPr>
              <w:pStyle w:val="Compact"/>
              <w:jc w:val="left"/>
            </w:pPr>
            <w:r>
              <w:t xml:space="preserve">$350.00</w:t>
            </w:r>
          </w:p>
        </w:tc>
      </w:tr>
      <w:tr>
        <w:tc>
          <w:tcPr/>
          <w:p>
            <w:pPr>
              <w:pStyle w:val="Compact"/>
              <w:jc w:val="left"/>
            </w:pPr>
            <w:r>
              <w:t xml:space="preserve">Teacher &amp; Staff Training</w:t>
            </w:r>
          </w:p>
        </w:tc>
        <w:tc>
          <w:tcPr/>
          <w:p>
            <w:pPr>
              <w:pStyle w:val="Compact"/>
              <w:jc w:val="left"/>
            </w:pPr>
            <w:r>
              <w:t xml:space="preserve">Quarterly professional development workshops for teaching staff on recognizing student distress, inclusive classroom practices, and referral protocols.</w:t>
            </w:r>
          </w:p>
        </w:tc>
        <w:tc>
          <w:tcPr/>
          <w:p>
            <w:pPr>
              <w:pStyle w:val="Compact"/>
              <w:jc w:val="left"/>
            </w:pPr>
            <w:r>
              <w:t xml:space="preserve">Quarterly</w:t>
            </w:r>
          </w:p>
        </w:tc>
        <w:tc>
          <w:tcPr/>
          <w:p>
            <w:pPr>
              <w:pStyle w:val="Compact"/>
              <w:jc w:val="left"/>
            </w:pPr>
            <w:r>
              <w:t xml:space="preserve">$450.00</w:t>
            </w:r>
          </w:p>
        </w:tc>
      </w:tr>
      <w:tr>
        <w:tc>
          <w:tcPr>
            <w:gridSpan w:val="3"/>
          </w:tcPr>
          <w:p>
            <w:pPr>
              <w:pStyle w:val="Compact"/>
              <w:jc w:val="left"/>
            </w:pPr>
            <w:r>
              <w:t xml:space="preserve">TOTAL MONTHLY FEE</w:t>
            </w:r>
          </w:p>
        </w:tc>
        <w:tc>
          <w:tcPr/>
          <w:p>
            <w:pPr>
              <w:pStyle w:val="Compact"/>
              <w:jc w:val="left"/>
            </w:pPr>
            <w:r>
              <w:t xml:space="preserve">$4,300.00</w:t>
            </w:r>
          </w:p>
        </w:tc>
      </w:tr>
      <w:tr>
        <w:tc>
          <w:tcPr>
            <w:gridSpan w:val="3"/>
          </w:tcPr>
          <w:p>
            <w:pPr>
              <w:pStyle w:val="Compact"/>
              <w:jc w:val="left"/>
            </w:pPr>
            <w:r>
              <w:t xml:space="preserve">ANNUAL CONTRACT VALUE (10 Academic Months)</w:t>
            </w:r>
          </w:p>
        </w:tc>
        <w:tc>
          <w:tcPr/>
          <w:p>
            <w:pPr>
              <w:pStyle w:val="Compact"/>
              <w:jc w:val="left"/>
            </w:pPr>
            <w:r>
              <w:t xml:space="preserve">$43,000.00</w:t>
            </w:r>
          </w:p>
        </w:tc>
      </w:tr>
    </w:tbl>
    <w:bookmarkEnd w:id="23"/>
    <w:bookmarkStart w:id="24" w:name="qualifications-of-the-school-counselor"/>
    <w:p>
      <w:pPr>
        <w:pStyle w:val="Heading2"/>
      </w:pPr>
      <w:r>
        <w:t xml:space="preserve">4. Qualifications of the School Counselor</w:t>
      </w:r>
    </w:p>
    <w:p>
      <w:pPr>
        <w:pStyle w:val="FirstParagraph"/>
      </w:pPr>
      <w:r>
        <w:t xml:space="preserve">The School Counselor assigned to this engagement in Venezuela Caracas will hold a minimum of a Master's degree in Educational Psychology or School Counseling from an accredited institution. The professional must possess at least five (5) years of documented experience in K-12 school counseling settings, with demonstrated competency in working with diverse, multilingual student populations. Certification by the Venezuelan National Council of Education (Consejo Nacional de Educación) and fluency in both Spanish and English are mandatory requirements. The School Counselor will also maintain active registration with the relevant professional body in Caracas and carry professional liability insurance.</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issuance. After this period, pricing and availability are subject to revision.</w:t>
      </w:r>
    </w:p>
    <w:p>
      <w:pPr>
        <w:pStyle w:val="BodyText"/>
      </w:pPr>
      <w:r>
        <w:rPr>
          <w:bCs/>
          <w:b/>
        </w:rPr>
        <w:t xml:space="preserve">5.2 Payment Schedule:</w:t>
      </w:r>
      <w:r>
        <w:t xml:space="preserve"> </w:t>
      </w:r>
      <w:r>
        <w:t xml:space="preserve">Payment shall be made monthly in advance via bank transfer to the account designated by EduCare Professional Services, C.A. A 2% late payment penalty will apply to overdue invoices.</w:t>
      </w:r>
    </w:p>
    <w:p>
      <w:pPr>
        <w:pStyle w:val="BodyText"/>
      </w:pPr>
      <w:r>
        <w:rPr>
          <w:bCs/>
          <w:b/>
        </w:rPr>
        <w:t xml:space="preserve">5.3 Contract Duration:</w:t>
      </w:r>
      <w:r>
        <w:t xml:space="preserve"> </w:t>
      </w:r>
      <w:r>
        <w:t xml:space="preserve">The School Counselor service agreement is for one (1) academic year (October 2025 through July 2026), with an option for renewal subject to mutual written consent at least sixty (60) days prior to expiration.</w:t>
      </w:r>
    </w:p>
    <w:p>
      <w:pPr>
        <w:pStyle w:val="BodyText"/>
      </w:pPr>
      <w:r>
        <w:rPr>
          <w:bCs/>
          <w:b/>
        </w:rPr>
        <w:t xml:space="preserve">5.4 Confidentiality:</w:t>
      </w:r>
      <w:r>
        <w:t xml:space="preserve"> </w:t>
      </w:r>
      <w:r>
        <w:t xml:space="preserve">All student records, session notes, and assessment data shall be treated as strictly confidential in accordance with Venezuelan data protection regulations and the ethical code of the School Counselor profession.</w:t>
      </w:r>
    </w:p>
    <w:p>
      <w:pPr>
        <w:pStyle w:val="BodyText"/>
      </w:pPr>
      <w:r>
        <w:rPr>
          <w:bCs/>
          <w:b/>
        </w:rPr>
        <w:t xml:space="preserve">5.5 Cancellation:</w:t>
      </w:r>
      <w:r>
        <w:t xml:space="preserve"> </w:t>
      </w:r>
      <w:r>
        <w:t xml:space="preserve">Either party may terminate the agreement with sixty (60) days written notice. In the event of early termination by the client, a pro-rated fee for the remaining notice period shall be due.</w:t>
      </w:r>
    </w:p>
    <w:p>
      <w:pPr>
        <w:pStyle w:val="BodyText"/>
      </w:pPr>
      <w:r>
        <w:rPr>
          <w:bCs/>
          <w:b/>
        </w:rPr>
        <w:t xml:space="preserve">5.6 Force Majeure:</w:t>
      </w:r>
      <w:r>
        <w:t xml:space="preserve"> </w:t>
      </w:r>
      <w:r>
        <w:t xml:space="preserve">Neither party shall be liable for failure to perform obligations due to events beyond reasonable control, including but not limited to natural disasters, government-mandated school closures, or public health emergencies affecting operations in Venezuela Caracas.</w:t>
      </w:r>
    </w:p>
    <w:p>
      <w:pPr>
        <w:pStyle w:val="BodyText"/>
      </w:pPr>
      <w:r>
        <w:rPr>
          <w:bCs/>
          <w:b/>
        </w:rPr>
        <w:t xml:space="preserve">5.7 Governing Law:</w:t>
      </w:r>
      <w:r>
        <w:t xml:space="preserve"> </w:t>
      </w:r>
      <w:r>
        <w:t xml:space="preserve">This Quotation Estimate and any resulting contract shall be governed by the laws of the Bolivarian Republic of Venezuela. Disputes shall be resolved through arbitration in Caracas.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School Counselor services to be rendered in Venezuela Caracas.</w:t>
      </w:r>
    </w:p>
    <w:p>
      <w:pPr>
        <w:pStyle w:val="BodyText"/>
      </w:pPr>
      <w:r>
        <w:rPr>
          <w:bCs/>
          <w:b/>
        </w:rPr>
        <w:t xml:space="preserve">For EduCare Professional Services, C.A.</w:t>
      </w:r>
      <w:r>
        <w:br/>
      </w:r>
      <w:r>
        <w:t xml:space="preserve">Name: _________________________</w:t>
      </w:r>
      <w:r>
        <w:br/>
      </w:r>
      <w:r>
        <w:t xml:space="preserve">Title: Authorized Representative</w:t>
      </w:r>
      <w:r>
        <w:br/>
      </w:r>
      <w:r>
        <w:t xml:space="preserve">Date: _________________________</w:t>
      </w:r>
    </w:p>
    <w:p>
      <w:pPr>
        <w:pStyle w:val="BodyText"/>
      </w:pPr>
      <w:r>
        <w:rPr>
          <w:bCs/>
          <w:b/>
        </w:rPr>
        <w:t xml:space="preserve">For Escuela Internacional de Caracas</w:t>
      </w:r>
      <w:r>
        <w:br/>
      </w:r>
      <w:r>
        <w:t xml:space="preserve">Name: _________________________</w:t>
      </w:r>
      <w:r>
        <w:br/>
      </w:r>
      <w:r>
        <w:t xml:space="preserve">Title: Director of Student Affairs</w:t>
      </w:r>
      <w:r>
        <w:br/>
      </w:r>
      <w:r>
        <w:t xml:space="preserve">Date: _________________________</w:t>
      </w:r>
    </w:p>
    <w:p>
      <w:pPr>
        <w:pStyle w:val="BodyText"/>
      </w:pPr>
      <w:r>
        <w:t xml:space="preserve">This Quotation Estimate is a confidential document intended solely for the named client. It does not constitute a binding contract until formally executed by both parties. All prices are exclusive of applicable Venezuelan taxes (IVA) unless otherwise stated. For inquiries regarding this School Counselor service proposal in Venezuela Caracas, please contact our office at +58 (212) 555-0147.</w:t>
      </w:r>
    </w:p>
    <w:p>
      <w:pPr>
        <w:pStyle w:val="BodyText"/>
      </w:pPr>
      <w:r>
        <w:t xml:space="preserve">© 2025 EduCare Professional Services, C.A. | Caracas, Venezuela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Venezuela Caracas</dc:title>
  <dc:creator/>
  <dc:language>en</dc:language>
  <cp:keywords/>
  <dcterms:created xsi:type="dcterms:W3CDTF">2026-10-10T08:48:37Z</dcterms:created>
  <dcterms:modified xsi:type="dcterms:W3CDTF">2026-10-10T08:48:37Z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