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Buenos</w:t>
      </w:r>
      <w:r>
        <w:t xml:space="preserve"> </w:t>
      </w:r>
      <w:r>
        <w:t xml:space="preserve">Aires,</w:t>
      </w:r>
      <w:r>
        <w:t xml:space="preserve"> </w:t>
      </w:r>
      <w:r>
        <w:t xml:space="preserve">Argentina</w:t>
      </w:r>
    </w:p>
    <w:bookmarkStart w:id="20" w:name="quotation-estimate"/>
    <w:p>
      <w:pPr>
        <w:pStyle w:val="Heading1"/>
      </w:pPr>
      <w:r>
        <w:t xml:space="preserve">QUOTATION ESTIMATE</w:t>
      </w:r>
    </w:p>
    <w:p>
      <w:pPr>
        <w:pStyle w:val="FirstParagraph"/>
      </w:pPr>
      <w:r>
        <w:rPr>
          <w:bCs/>
          <w:b/>
        </w:rPr>
        <w:t xml:space="preserve">Professional Social Worker Services</w:t>
      </w:r>
    </w:p>
    <w:p>
      <w:pPr>
        <w:pStyle w:val="BodyText"/>
      </w:pPr>
      <w:r>
        <w:t xml:space="preserve">Provided in Buenos Aires, Argentina</w:t>
      </w:r>
    </w:p>
    <w:p>
      <w:pPr>
        <w:pStyle w:val="BodyText"/>
      </w:pPr>
      <w:r>
        <w:t xml:space="preserve">Official Estimate Document</w:t>
      </w:r>
    </w:p>
    <w:bookmarkEnd w:id="20"/>
    <w:p>
      <w:pPr>
        <w:pStyle w:val="BodyText"/>
      </w:pPr>
      <w:r>
        <w:rPr>
          <w:bCs/>
          <w:b/>
        </w:rPr>
        <w:t xml:space="preserve">Quotation No.:</w:t>
      </w:r>
      <w:r>
        <w:t xml:space="preserve"> </w:t>
      </w:r>
      <w:r>
        <w:t xml:space="preserve">QTE-BA-2025-00487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calendar days)</w:t>
      </w:r>
    </w:p>
    <w:p>
      <w:pPr>
        <w:pStyle w:val="BodyText"/>
      </w:pPr>
      <w:r>
        <w:rPr>
          <w:bCs/>
          <w:b/>
        </w:rPr>
        <w:t xml:space="preserve">Currency:</w:t>
      </w:r>
      <w:r>
        <w:t xml:space="preserve"> </w:t>
      </w:r>
      <w:r>
        <w:t xml:space="preserve">Argentine Peso (ARS)</w:t>
      </w:r>
    </w:p>
    <w:bookmarkStart w:id="23" w:name="provider-information"/>
    <w:p>
      <w:pPr>
        <w:pStyle w:val="Heading2"/>
      </w:pPr>
      <w:r>
        <w:t xml:space="preserve">1. Provider Information</w:t>
      </w:r>
    </w:p>
    <w:bookmarkStart w:id="21" w:name="service-provider"/>
    <w:p>
      <w:pPr>
        <w:pStyle w:val="Heading3"/>
      </w:pPr>
      <w:r>
        <w:t xml:space="preserve">Service Provider</w:t>
      </w:r>
    </w:p>
    <w:p>
      <w:pPr>
        <w:pStyle w:val="FirstParagraph"/>
      </w:pPr>
      <w:r>
        <w:rPr>
          <w:bCs/>
          <w:b/>
        </w:rPr>
        <w:t xml:space="preserve">Nombre:</w:t>
      </w:r>
      <w:r>
        <w:t xml:space="preserve"> </w:t>
      </w:r>
      <w:r>
        <w:t xml:space="preserve">Lic. María Elena Rodríguez Fernández</w:t>
      </w:r>
    </w:p>
    <w:p>
      <w:pPr>
        <w:pStyle w:val="BodyText"/>
      </w:pPr>
      <w:r>
        <w:rPr>
          <w:bCs/>
          <w:b/>
        </w:rPr>
        <w:t xml:space="preserve">Profesión:</w:t>
      </w:r>
      <w:r>
        <w:t xml:space="preserve"> </w:t>
      </w:r>
      <w:r>
        <w:t xml:space="preserve">Social Worker (Trabajadora Social)</w:t>
      </w:r>
    </w:p>
    <w:p>
      <w:pPr>
        <w:pStyle w:val="BodyText"/>
      </w:pPr>
      <w:r>
        <w:rPr>
          <w:bCs/>
          <w:b/>
        </w:rPr>
        <w:t xml:space="preserve">MAT N.º:</w:t>
      </w:r>
      <w:r>
        <w:t xml:space="preserve"> </w:t>
      </w:r>
      <w:r>
        <w:t xml:space="preserve">12.847 (Matrícula Profesional)</w:t>
      </w:r>
    </w:p>
    <w:p>
      <w:pPr>
        <w:pStyle w:val="BodyText"/>
      </w:pPr>
      <w:r>
        <w:rPr>
          <w:bCs/>
          <w:b/>
        </w:rPr>
        <w:t xml:space="preserve">Registro:</w:t>
      </w:r>
      <w:r>
        <w:t xml:space="preserve"> </w:t>
      </w:r>
      <w:r>
        <w:t xml:space="preserve">Colegio de Trabajadores Sociales de la Ciudad Autónoma de Buenos Aires</w:t>
      </w:r>
    </w:p>
    <w:p>
      <w:pPr>
        <w:pStyle w:val="BodyText"/>
      </w:pPr>
      <w:r>
        <w:rPr>
          <w:bCs/>
          <w:b/>
        </w:rPr>
        <w:t xml:space="preserve">Domicilio Profesional:</w:t>
      </w:r>
      <w:r>
        <w:t xml:space="preserve"> </w:t>
      </w:r>
      <w:r>
        <w:t xml:space="preserve">Av. Corrientes 2.340, Piso 5, C1043AAE, Buenos Aires, Argentina</w:t>
      </w:r>
    </w:p>
    <w:p>
      <w:pPr>
        <w:pStyle w:val="BodyText"/>
      </w:pPr>
      <w:r>
        <w:rPr>
          <w:bCs/>
          <w:b/>
        </w:rPr>
        <w:t xml:space="preserve">Teléfono:</w:t>
      </w:r>
      <w:r>
        <w:t xml:space="preserve"> </w:t>
      </w:r>
      <w:r>
        <w:t xml:space="preserve">+54 11 4321-5678</w:t>
      </w:r>
    </w:p>
    <w:p>
      <w:pPr>
        <w:pStyle w:val="BodyText"/>
      </w:pPr>
      <w:r>
        <w:rPr>
          <w:bCs/>
          <w:b/>
        </w:rPr>
        <w:t xml:space="preserve">Email:</w:t>
      </w:r>
      <w:r>
        <w:t xml:space="preserve"> </w:t>
      </w:r>
      <w:r>
        <w:t xml:space="preserve">m.rodriguez@trabajadoresocialba.com.ar</w:t>
      </w:r>
    </w:p>
    <w:p>
      <w:pPr>
        <w:pStyle w:val="BodyText"/>
      </w:pPr>
      <w:r>
        <w:rPr>
          <w:bCs/>
          <w:b/>
        </w:rPr>
        <w:t xml:space="preserve">CUIT:</w:t>
      </w:r>
      <w:r>
        <w:t xml:space="preserve"> </w:t>
      </w:r>
      <w:r>
        <w:t xml:space="preserve">27-12345678-9</w:t>
      </w:r>
    </w:p>
    <w:bookmarkEnd w:id="21"/>
    <w:bookmarkStart w:id="22" w:name="client-requesting-party"/>
    <w:p>
      <w:pPr>
        <w:pStyle w:val="Heading3"/>
      </w:pPr>
      <w:r>
        <w:t xml:space="preserve">Client / Requesting Party</w:t>
      </w:r>
    </w:p>
    <w:p>
      <w:pPr>
        <w:pStyle w:val="FirstParagraph"/>
      </w:pPr>
      <w:r>
        <w:rPr>
          <w:bCs/>
          <w:b/>
        </w:rPr>
        <w:t xml:space="preserve">Nombre:</w:t>
      </w:r>
      <w:r>
        <w:t xml:space="preserve"> </w:t>
      </w:r>
      <w:r>
        <w:t xml:space="preserve">[Client Full Name / Organization]</w:t>
      </w:r>
    </w:p>
    <w:p>
      <w:pPr>
        <w:pStyle w:val="BodyText"/>
      </w:pPr>
      <w:r>
        <w:rPr>
          <w:bCs/>
          <w:b/>
        </w:rPr>
        <w:t xml:space="preserve">CUIT / CUIL:</w:t>
      </w:r>
      <w:r>
        <w:t xml:space="preserve"> </w:t>
      </w:r>
      <w:r>
        <w:t xml:space="preserve">[To be completed]</w:t>
      </w:r>
    </w:p>
    <w:p>
      <w:pPr>
        <w:pStyle w:val="BodyText"/>
      </w:pPr>
      <w:r>
        <w:rPr>
          <w:bCs/>
          <w:b/>
        </w:rPr>
        <w:t xml:space="preserve">Domicilio:</w:t>
      </w:r>
      <w:r>
        <w:t xml:space="preserve"> </w:t>
      </w:r>
      <w:r>
        <w:t xml:space="preserve">[Street, City, Province], Buenos Aires, Argentina</w:t>
      </w:r>
    </w:p>
    <w:p>
      <w:pPr>
        <w:pStyle w:val="BodyText"/>
      </w:pPr>
      <w:r>
        <w:rPr>
          <w:bCs/>
          <w:b/>
        </w:rPr>
        <w:t xml:space="preserve">Teléfono:</w:t>
      </w:r>
      <w:r>
        <w:t xml:space="preserve"> </w:t>
      </w:r>
      <w:r>
        <w:t xml:space="preserve">[To be completed]</w:t>
      </w:r>
    </w:p>
    <w:p>
      <w:pPr>
        <w:pStyle w:val="BodyText"/>
      </w:pPr>
      <w:r>
        <w:rPr>
          <w:bCs/>
          <w:b/>
        </w:rPr>
        <w:t xml:space="preserve">Email:</w:t>
      </w:r>
      <w:r>
        <w:t xml:space="preserve"> </w:t>
      </w:r>
      <w:r>
        <w:t xml:space="preserve">[To be completed]</w:t>
      </w:r>
    </w:p>
    <w:p>
      <w:pPr>
        <w:pStyle w:val="BodyText"/>
      </w:pPr>
      <w:r>
        <w:rPr>
          <w:bCs/>
          <w:b/>
        </w:rPr>
        <w:t xml:space="preserve">Referencia del Solicitud:</w:t>
      </w:r>
      <w:r>
        <w:t xml:space="preserve"> </w:t>
      </w:r>
      <w:r>
        <w:t xml:space="preserve">[Internal Reference No.]</w:t>
      </w:r>
    </w:p>
    <w:bookmarkEnd w:id="22"/>
    <w:bookmarkEnd w:id="23"/>
    <w:bookmarkStart w:id="24" w:name="scope-of-social-worker-services"/>
    <w:p>
      <w:pPr>
        <w:pStyle w:val="Heading2"/>
      </w:pPr>
      <w:r>
        <w:t xml:space="preserve">2. Scope of Social Worker Services</w:t>
      </w:r>
    </w:p>
    <w:p>
      <w:pPr>
        <w:pStyle w:val="FirstParagraph"/>
      </w:pPr>
      <w:r>
        <w:t xml:space="preserve">This Quotation Estimate is issued by the undersigned Social Worker, a duly registered and licensed professional in the City of Buenos Aires, Argentina, to provide comprehensive social work services as detailed below. All services shall be rendered in strict compliance with the Argentine National Law No. 25.280 (Ley de Trabajadores Sociales), the regulations of the Colegio de Trabajadores Sociales de la CABA, and all applicable municipal ordinances of the City of Buenos Aires.</w:t>
      </w:r>
    </w:p>
    <w:p>
      <w:pPr>
        <w:pStyle w:val="BodyText"/>
      </w:pPr>
      <w:r>
        <w:t xml:space="preserve">The Social Worker services encompass the following professional activities to be carried out within the jurisdiction of Buenos Aires, Argentina:</w:t>
      </w:r>
    </w:p>
    <w:p>
      <w:pPr>
        <w:numPr>
          <w:ilvl w:val="0"/>
          <w:numId w:val="1001"/>
        </w:numPr>
        <w:pStyle w:val="Compact"/>
      </w:pPr>
      <w:r>
        <w:rPr>
          <w:bCs/>
          <w:b/>
        </w:rPr>
        <w:t xml:space="preserve">Social Assessment and Case Management:</w:t>
      </w:r>
      <w:r>
        <w:t xml:space="preserve"> </w:t>
      </w:r>
      <w:r>
        <w:t xml:space="preserve">Comprehensive evaluation of the social, economic, and family situation of individuals or families residing in Buenos Aires, including the preparation of detailed social reports for judicial, administrative, or institutional purposes.</w:t>
      </w:r>
    </w:p>
    <w:p>
      <w:pPr>
        <w:numPr>
          <w:ilvl w:val="0"/>
          <w:numId w:val="1001"/>
        </w:numPr>
        <w:pStyle w:val="Compact"/>
      </w:pPr>
      <w:r>
        <w:rPr>
          <w:bCs/>
          <w:b/>
        </w:rPr>
        <w:t xml:space="preserve">Family and Community Intervention:</w:t>
      </w:r>
      <w:r>
        <w:t xml:space="preserve"> </w:t>
      </w:r>
      <w:r>
        <w:t xml:space="preserve">Direct intervention with families experiencing vulnerability, domestic conflict, or social exclusion within the neighborhoods of the City of Buenos Aires, in coordination with local community centers (Centros de Día) and municipal social services.</w:t>
      </w:r>
    </w:p>
    <w:p>
      <w:pPr>
        <w:numPr>
          <w:ilvl w:val="0"/>
          <w:numId w:val="1001"/>
        </w:numPr>
        <w:pStyle w:val="Compact"/>
      </w:pPr>
      <w:r>
        <w:rPr>
          <w:bCs/>
          <w:b/>
        </w:rPr>
        <w:t xml:space="preserve">Institutional Consultancy:</w:t>
      </w:r>
      <w:r>
        <w:t xml:space="preserve"> </w:t>
      </w:r>
      <w:r>
        <w:t xml:space="preserve">Advisory services to NGOs, schools, hospitals, and government agencies operating in Buenos Aires regarding social policy implementation, program design, and beneficiary follow-up.</w:t>
      </w:r>
    </w:p>
    <w:p>
      <w:pPr>
        <w:numPr>
          <w:ilvl w:val="0"/>
          <w:numId w:val="1001"/>
        </w:numPr>
        <w:pStyle w:val="Compact"/>
      </w:pPr>
      <w:r>
        <w:rPr>
          <w:bCs/>
          <w:b/>
        </w:rPr>
        <w:t xml:space="preserve">Mediation and Conflict Resolution:</w:t>
      </w:r>
      <w:r>
        <w:t xml:space="preserve"> </w:t>
      </w:r>
      <w:r>
        <w:t xml:space="preserve">Facilitation of family, labor, or community disputes in accordance with Argentine mediation law (Ley 26.854) and local Buenos Aires protocols.</w:t>
      </w:r>
    </w:p>
    <w:p>
      <w:pPr>
        <w:numPr>
          <w:ilvl w:val="0"/>
          <w:numId w:val="1001"/>
        </w:numPr>
        <w:pStyle w:val="Compact"/>
      </w:pPr>
      <w:r>
        <w:rPr>
          <w:bCs/>
          <w:b/>
        </w:rPr>
        <w:t xml:space="preserve">Report Writing and Legal Support:</w:t>
      </w:r>
      <w:r>
        <w:t xml:space="preserve"> </w:t>
      </w:r>
      <w:r>
        <w:t xml:space="preserve">Preparation of sworn social work reports (informes de trabajo social) for use in family court proceedings, immigration matters, or administrative hearings within the Buenos Aires judicial system.</w:t>
      </w:r>
    </w:p>
    <w:p>
      <w:pPr>
        <w:numPr>
          <w:ilvl w:val="0"/>
          <w:numId w:val="1001"/>
        </w:numPr>
        <w:pStyle w:val="Compact"/>
      </w:pPr>
      <w:r>
        <w:rPr>
          <w:bCs/>
          <w:b/>
        </w:rPr>
        <w:t xml:space="preserve">Workshops and Training:</w:t>
      </w:r>
      <w:r>
        <w:t xml:space="preserve"> </w:t>
      </w:r>
      <w:r>
        <w:t xml:space="preserve">Delivery of educational workshops on social rights, child protection, elderly care, and community development for groups in Buenos Aires, Argentina.</w:t>
      </w:r>
    </w:p>
    <w:bookmarkEnd w:id="24"/>
    <w:bookmarkStart w:id="25"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N.º</w:t>
            </w:r>
          </w:p>
        </w:tc>
        <w:tc>
          <w:tcPr/>
          <w:p>
            <w:pPr>
              <w:pStyle w:val="Compact"/>
              <w:jc w:val="left"/>
            </w:pPr>
            <w:r>
              <w:t xml:space="preserve">Description of Social Worker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(ARS)</w:t>
            </w:r>
          </w:p>
        </w:tc>
        <w:tc>
          <w:tcPr/>
          <w:p>
            <w:pPr>
              <w:pStyle w:val="Compact"/>
              <w:jc w:val="left"/>
            </w:pPr>
            <w:r>
              <w:t xml:space="preserve">Subtotal (ARS)</w:t>
            </w:r>
          </w:p>
        </w:tc>
      </w:tr>
      <w:tr>
        <w:tc>
          <w:tcPr/>
          <w:p>
            <w:pPr>
              <w:pStyle w:val="Compact"/>
              <w:jc w:val="left"/>
            </w:pPr>
            <w:r>
              <w:t xml:space="preserve">1</w:t>
            </w:r>
          </w:p>
        </w:tc>
        <w:tc>
          <w:tcPr/>
          <w:p>
            <w:pPr>
              <w:pStyle w:val="Compact"/>
              <w:jc w:val="left"/>
            </w:pPr>
            <w:r>
              <w:t xml:space="preserve">Social Assessment and Case Management (per individual/family file)</w:t>
            </w:r>
          </w:p>
        </w:tc>
        <w:tc>
          <w:tcPr/>
          <w:p>
            <w:pPr>
              <w:pStyle w:val="Compact"/>
              <w:jc w:val="left"/>
            </w:pPr>
            <w:r>
              <w:t xml:space="preserve">File</w:t>
            </w:r>
          </w:p>
        </w:tc>
        <w:tc>
          <w:tcPr/>
          <w:p>
            <w:pPr>
              <w:pStyle w:val="Compact"/>
              <w:jc w:val="left"/>
            </w:pPr>
            <w:r>
              <w:t xml:space="preserve">10</w:t>
            </w:r>
          </w:p>
        </w:tc>
        <w:tc>
          <w:tcPr/>
          <w:p>
            <w:pPr>
              <w:pStyle w:val="Compact"/>
              <w:jc w:val="left"/>
            </w:pPr>
            <w:r>
              <w:t xml:space="preserve">45.000,00</w:t>
            </w:r>
          </w:p>
        </w:tc>
        <w:tc>
          <w:tcPr/>
          <w:p>
            <w:pPr>
              <w:pStyle w:val="Compact"/>
              <w:jc w:val="left"/>
            </w:pPr>
            <w:r>
              <w:t xml:space="preserve">450.000,00</w:t>
            </w:r>
          </w:p>
        </w:tc>
      </w:tr>
      <w:tr>
        <w:tc>
          <w:tcPr/>
          <w:p>
            <w:pPr>
              <w:pStyle w:val="Compact"/>
              <w:jc w:val="left"/>
            </w:pPr>
            <w:r>
              <w:t xml:space="preserve">2</w:t>
            </w:r>
          </w:p>
        </w:tc>
        <w:tc>
          <w:tcPr/>
          <w:p>
            <w:pPr>
              <w:pStyle w:val="Compact"/>
              <w:jc w:val="left"/>
            </w:pPr>
            <w:r>
              <w:t xml:space="preserve">Family and Community Intervention Sessions (per session, 90 min)</w:t>
            </w:r>
          </w:p>
        </w:tc>
        <w:tc>
          <w:tcPr/>
          <w:p>
            <w:pPr>
              <w:pStyle w:val="Compact"/>
              <w:jc w:val="left"/>
            </w:pPr>
            <w:r>
              <w:t xml:space="preserve">Session</w:t>
            </w:r>
          </w:p>
        </w:tc>
        <w:tc>
          <w:tcPr/>
          <w:p>
            <w:pPr>
              <w:pStyle w:val="Compact"/>
              <w:jc w:val="left"/>
            </w:pPr>
            <w:r>
              <w:t xml:space="preserve">20</w:t>
            </w:r>
          </w:p>
        </w:tc>
        <w:tc>
          <w:tcPr/>
          <w:p>
            <w:pPr>
              <w:pStyle w:val="Compact"/>
              <w:jc w:val="left"/>
            </w:pPr>
            <w:r>
              <w:t xml:space="preserve">28.000,00</w:t>
            </w:r>
          </w:p>
        </w:tc>
        <w:tc>
          <w:tcPr/>
          <w:p>
            <w:pPr>
              <w:pStyle w:val="Compact"/>
              <w:jc w:val="left"/>
            </w:pPr>
            <w:r>
              <w:t xml:space="preserve">560.000,00</w:t>
            </w:r>
          </w:p>
        </w:tc>
      </w:tr>
      <w:tr>
        <w:tc>
          <w:tcPr/>
          <w:p>
            <w:pPr>
              <w:pStyle w:val="Compact"/>
              <w:jc w:val="left"/>
            </w:pPr>
            <w:r>
              <w:t xml:space="preserve">3</w:t>
            </w:r>
          </w:p>
        </w:tc>
        <w:tc>
          <w:tcPr/>
          <w:p>
            <w:pPr>
              <w:pStyle w:val="Compact"/>
              <w:jc w:val="left"/>
            </w:pPr>
            <w:r>
              <w:t xml:space="preserve">Institutional Consultancy (per hour of professional advisory)</w:t>
            </w:r>
          </w:p>
        </w:tc>
        <w:tc>
          <w:tcPr/>
          <w:p>
            <w:pPr>
              <w:pStyle w:val="Compact"/>
              <w:jc w:val="left"/>
            </w:pPr>
            <w:r>
              <w:t xml:space="preserve">Hour</w:t>
            </w:r>
          </w:p>
        </w:tc>
        <w:tc>
          <w:tcPr/>
          <w:p>
            <w:pPr>
              <w:pStyle w:val="Compact"/>
              <w:jc w:val="left"/>
            </w:pPr>
            <w:r>
              <w:t xml:space="preserve">15</w:t>
            </w:r>
          </w:p>
        </w:tc>
        <w:tc>
          <w:tcPr/>
          <w:p>
            <w:pPr>
              <w:pStyle w:val="Compact"/>
              <w:jc w:val="left"/>
            </w:pPr>
            <w:r>
              <w:t xml:space="preserve">35.000,00</w:t>
            </w:r>
          </w:p>
        </w:tc>
        <w:tc>
          <w:tcPr/>
          <w:p>
            <w:pPr>
              <w:pStyle w:val="Compact"/>
              <w:jc w:val="left"/>
            </w:pPr>
            <w:r>
              <w:t xml:space="preserve">525.000,00</w:t>
            </w:r>
          </w:p>
        </w:tc>
      </w:tr>
      <w:tr>
        <w:tc>
          <w:tcPr/>
          <w:p>
            <w:pPr>
              <w:pStyle w:val="Compact"/>
              <w:jc w:val="left"/>
            </w:pPr>
            <w:r>
              <w:t xml:space="preserve">4</w:t>
            </w:r>
          </w:p>
        </w:tc>
        <w:tc>
          <w:tcPr/>
          <w:p>
            <w:pPr>
              <w:pStyle w:val="Compact"/>
              <w:jc w:val="left"/>
            </w:pPr>
            <w:r>
              <w:t xml:space="preserve">Mediation and Conflict Resolution (per mediation process)</w:t>
            </w:r>
          </w:p>
        </w:tc>
        <w:tc>
          <w:tcPr/>
          <w:p>
            <w:pPr>
              <w:pStyle w:val="Compact"/>
              <w:jc w:val="left"/>
            </w:pPr>
            <w:r>
              <w:t xml:space="preserve">Process</w:t>
            </w:r>
          </w:p>
        </w:tc>
        <w:tc>
          <w:tcPr/>
          <w:p>
            <w:pPr>
              <w:pStyle w:val="Compact"/>
              <w:jc w:val="left"/>
            </w:pPr>
            <w:r>
              <w:t xml:space="preserve">5</w:t>
            </w:r>
          </w:p>
        </w:tc>
        <w:tc>
          <w:tcPr/>
          <w:p>
            <w:pPr>
              <w:pStyle w:val="Compact"/>
              <w:jc w:val="left"/>
            </w:pPr>
            <w:r>
              <w:t xml:space="preserve">60.000,00</w:t>
            </w:r>
          </w:p>
        </w:tc>
        <w:tc>
          <w:tcPr/>
          <w:p>
            <w:pPr>
              <w:pStyle w:val="Compact"/>
              <w:jc w:val="left"/>
            </w:pPr>
            <w:r>
              <w:t xml:space="preserve">300.000,00</w:t>
            </w:r>
          </w:p>
        </w:tc>
      </w:tr>
      <w:tr>
        <w:tc>
          <w:tcPr/>
          <w:p>
            <w:pPr>
              <w:pStyle w:val="Compact"/>
              <w:jc w:val="left"/>
            </w:pPr>
            <w:r>
              <w:t xml:space="preserve">5</w:t>
            </w:r>
          </w:p>
        </w:tc>
        <w:tc>
          <w:tcPr/>
          <w:p>
            <w:pPr>
              <w:pStyle w:val="Compact"/>
              <w:jc w:val="left"/>
            </w:pPr>
            <w:r>
              <w:t xml:space="preserve">Sworn Social Work Report for Judicial/Administrative Use (per report)</w:t>
            </w:r>
          </w:p>
        </w:tc>
        <w:tc>
          <w:tcPr/>
          <w:p>
            <w:pPr>
              <w:pStyle w:val="Compact"/>
              <w:jc w:val="left"/>
            </w:pPr>
            <w:r>
              <w:t xml:space="preserve">Report</w:t>
            </w:r>
          </w:p>
        </w:tc>
        <w:tc>
          <w:tcPr/>
          <w:p>
            <w:pPr>
              <w:pStyle w:val="Compact"/>
              <w:jc w:val="left"/>
            </w:pPr>
            <w:r>
              <w:t xml:space="preserve">8</w:t>
            </w:r>
          </w:p>
        </w:tc>
        <w:tc>
          <w:tcPr/>
          <w:p>
            <w:pPr>
              <w:pStyle w:val="Compact"/>
              <w:jc w:val="left"/>
            </w:pPr>
            <w:r>
              <w:t xml:space="preserve">55.000,00</w:t>
            </w:r>
          </w:p>
        </w:tc>
        <w:tc>
          <w:tcPr/>
          <w:p>
            <w:pPr>
              <w:pStyle w:val="Compact"/>
              <w:jc w:val="left"/>
            </w:pPr>
            <w:r>
              <w:t xml:space="preserve">440.000,00</w:t>
            </w:r>
          </w:p>
        </w:tc>
      </w:tr>
      <w:tr>
        <w:tc>
          <w:tcPr/>
          <w:p>
            <w:pPr>
              <w:pStyle w:val="Compact"/>
              <w:jc w:val="left"/>
            </w:pPr>
            <w:r>
              <w:t xml:space="preserve">6</w:t>
            </w:r>
          </w:p>
        </w:tc>
        <w:tc>
          <w:tcPr/>
          <w:p>
            <w:pPr>
              <w:pStyle w:val="Compact"/>
              <w:jc w:val="left"/>
            </w:pPr>
            <w:r>
              <w:t xml:space="preserve">Educational Workshop Delivery (per workshop, 3 hours, up to 30 participants)</w:t>
            </w:r>
          </w:p>
        </w:tc>
        <w:tc>
          <w:tcPr/>
          <w:p>
            <w:pPr>
              <w:pStyle w:val="Compact"/>
              <w:jc w:val="left"/>
            </w:pPr>
            <w:r>
              <w:t xml:space="preserve">Workshop</w:t>
            </w:r>
          </w:p>
        </w:tc>
        <w:tc>
          <w:tcPr/>
          <w:p>
            <w:pPr>
              <w:pStyle w:val="Compact"/>
              <w:jc w:val="left"/>
            </w:pPr>
            <w:r>
              <w:t xml:space="preserve">4</w:t>
            </w:r>
          </w:p>
        </w:tc>
        <w:tc>
          <w:tcPr/>
          <w:p>
            <w:pPr>
              <w:pStyle w:val="Compact"/>
              <w:jc w:val="left"/>
            </w:pPr>
            <w:r>
              <w:t xml:space="preserve">80.000,00</w:t>
            </w:r>
          </w:p>
        </w:tc>
        <w:tc>
          <w:tcPr/>
          <w:p>
            <w:pPr>
              <w:pStyle w:val="Compact"/>
              <w:jc w:val="left"/>
            </w:pPr>
            <w:r>
              <w:t xml:space="preserve">320.000,00</w:t>
            </w:r>
          </w:p>
        </w:tc>
      </w:tr>
      <w:tr>
        <w:tc>
          <w:tcPr/>
          <w:p>
            <w:pPr>
              <w:pStyle w:val="Compact"/>
              <w:jc w:val="left"/>
            </w:pPr>
            <w:r>
              <w:t xml:space="preserve">7</w:t>
            </w:r>
          </w:p>
        </w:tc>
        <w:tc>
          <w:tcPr/>
          <w:p>
            <w:pPr>
              <w:pStyle w:val="Compact"/>
              <w:jc w:val="left"/>
            </w:pPr>
            <w:r>
              <w:t xml:space="preserve">Travel and Transportation within Buenos Aires (per trip, estimated)</w:t>
            </w:r>
          </w:p>
        </w:tc>
        <w:tc>
          <w:tcPr/>
          <w:p>
            <w:pPr>
              <w:pStyle w:val="Compact"/>
              <w:jc w:val="left"/>
            </w:pPr>
            <w:r>
              <w:t xml:space="preserve">Trip</w:t>
            </w:r>
          </w:p>
        </w:tc>
        <w:tc>
          <w:tcPr/>
          <w:p>
            <w:pPr>
              <w:pStyle w:val="Compact"/>
              <w:jc w:val="left"/>
            </w:pPr>
            <w:r>
              <w:t xml:space="preserve">30</w:t>
            </w:r>
          </w:p>
        </w:tc>
        <w:tc>
          <w:tcPr/>
          <w:p>
            <w:pPr>
              <w:pStyle w:val="Compact"/>
              <w:jc w:val="left"/>
            </w:pPr>
            <w:r>
              <w:t xml:space="preserve">3.500,00</w:t>
            </w:r>
          </w:p>
        </w:tc>
        <w:tc>
          <w:tcPr/>
          <w:p>
            <w:pPr>
              <w:pStyle w:val="Compact"/>
              <w:jc w:val="left"/>
            </w:pPr>
            <w:r>
              <w:t xml:space="preserve">105.000,00</w:t>
            </w:r>
          </w:p>
        </w:tc>
      </w:tr>
      <w:tr>
        <w:tc>
          <w:tcPr/>
          <w:p>
            <w:pPr>
              <w:pStyle w:val="Compact"/>
              <w:jc w:val="left"/>
            </w:pPr>
            <w:r>
              <w:t xml:space="preserve">8</w:t>
            </w:r>
          </w:p>
        </w:tc>
        <w:tc>
          <w:tcPr/>
          <w:p>
            <w:pPr>
              <w:pStyle w:val="Compact"/>
              <w:jc w:val="left"/>
            </w:pPr>
            <w:r>
              <w:t xml:space="preserve">Administrative and Documentation Fees (printing, filing, notary in Buenos Aires)</w:t>
            </w:r>
          </w:p>
        </w:tc>
        <w:tc>
          <w:tcPr/>
          <w:p>
            <w:pPr>
              <w:pStyle w:val="Compact"/>
              <w:jc w:val="left"/>
            </w:pPr>
            <w:r>
              <w:t xml:space="preserve">Lot</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gridSpan w:val="5"/>
          </w:tcPr>
          <w:p>
            <w:pPr>
              <w:pStyle w:val="Compact"/>
              <w:jc w:val="right"/>
            </w:pPr>
            <w:r>
              <w:t xml:space="preserve">SUBTOTAL (before IVA)</w:t>
            </w:r>
          </w:p>
        </w:tc>
        <w:tc>
          <w:tcPr/>
          <w:p>
            <w:pPr>
              <w:pStyle w:val="Compact"/>
              <w:jc w:val="left"/>
            </w:pPr>
            <w:r>
              <w:t xml:space="preserve">2.745.000,00</w:t>
            </w:r>
          </w:p>
        </w:tc>
      </w:tr>
      <w:tr>
        <w:tc>
          <w:tcPr>
            <w:gridSpan w:val="5"/>
          </w:tcPr>
          <w:p>
            <w:pPr>
              <w:pStyle w:val="Compact"/>
              <w:jc w:val="right"/>
            </w:pPr>
            <w:r>
              <w:t xml:space="preserve">IVA (21% - Argentine Value Added Tax)</w:t>
            </w:r>
          </w:p>
        </w:tc>
        <w:tc>
          <w:tcPr/>
          <w:p>
            <w:pPr>
              <w:pStyle w:val="Compact"/>
              <w:jc w:val="left"/>
            </w:pPr>
            <w:r>
              <w:t xml:space="preserve">576.450,00</w:t>
            </w:r>
          </w:p>
        </w:tc>
      </w:tr>
      <w:tr>
        <w:tc>
          <w:tcPr>
            <w:gridSpan w:val="5"/>
          </w:tcPr>
          <w:p>
            <w:pPr>
              <w:pStyle w:val="Compact"/>
              <w:jc w:val="right"/>
            </w:pPr>
            <w:r>
              <w:t xml:space="preserve">TOTAL QUOTATION ESTIMATE (ARS)</w:t>
            </w:r>
          </w:p>
        </w:tc>
        <w:tc>
          <w:tcPr/>
          <w:p>
            <w:pPr>
              <w:pStyle w:val="Compact"/>
              <w:jc w:val="left"/>
            </w:pPr>
            <w:r>
              <w:t xml:space="preserve">3.321.450,00</w:t>
            </w:r>
          </w:p>
        </w:tc>
      </w:tr>
    </w:tbl>
    <w:p>
      <w:pPr>
        <w:pStyle w:val="BodyText"/>
      </w:pPr>
      <w:r>
        <w:rPr>
          <w:iCs/>
          <w:i/>
        </w:rPr>
        <w:t xml:space="preserve">Amount in words: Three million three hundred twenty-one thousand four hundred fifty Argentine Pesos and 00/100 centavos. All prices are expressed in Argentine Pesos (ARS) and are subject to the current tax regime of the Argentine Republic. The Social Worker is a registered IVA taxpayer (Responsable Inscripto) in Buenos Aires.</w:t>
      </w:r>
    </w:p>
    <w:bookmarkEnd w:id="25"/>
    <w:bookmarkStart w:id="26" w:name="X985eb999f0cfcda5f1af1a675bf0b7c2e0a6c64"/>
    <w:p>
      <w:pPr>
        <w:pStyle w:val="Heading2"/>
      </w:pPr>
      <w:r>
        <w:t xml:space="preserve">4. Terms and Conditions of This Quotation Estimate</w:t>
      </w:r>
    </w:p>
    <w:p>
      <w:pPr>
        <w:numPr>
          <w:ilvl w:val="0"/>
          <w:numId w:val="1002"/>
        </w:numPr>
        <w:pStyle w:val="Compact"/>
      </w:pPr>
      <w:r>
        <w:t xml:space="preserve">This Quotation Estimate is valid for a period of thirty (30) calendar days from the date of issue. After this period, prices may be adjusted to reflect changes in the Argentine economic context, including inflation adjustments authorized by the Secretaría de Comercio of the National Ministry of Economy.</w:t>
      </w:r>
    </w:p>
    <w:p>
      <w:pPr>
        <w:numPr>
          <w:ilvl w:val="0"/>
          <w:numId w:val="1002"/>
        </w:numPr>
        <w:pStyle w:val="Compact"/>
      </w:pPr>
      <w:r>
        <w:t xml:space="preserve">All Social Worker services described herein shall be performed exclusively within the geographic jurisdiction of the City of Buenos Aires, Argentina, unless otherwise agreed in writing. Travel to other provinces or countries will be quoted separately.</w:t>
      </w:r>
    </w:p>
    <w:p>
      <w:pPr>
        <w:numPr>
          <w:ilvl w:val="0"/>
          <w:numId w:val="1002"/>
        </w:numPr>
        <w:pStyle w:val="Compact"/>
      </w:pPr>
      <w:r>
        <w:t xml:space="preserve">The Social Worker shall comply with all ethical standards established by the Código de Ética del Trabajador Social de la República Argentina and maintain strict professional confidentiality regarding all client information, in accordance with Argentine Law No. 25.326 (Ley de Protección de los Datos Personales).</w:t>
      </w:r>
    </w:p>
    <w:p>
      <w:pPr>
        <w:numPr>
          <w:ilvl w:val="0"/>
          <w:numId w:val="1002"/>
        </w:numPr>
        <w:pStyle w:val="Compact"/>
      </w:pPr>
      <w:r>
        <w:t xml:space="preserve">Payment terms: 50% advance payment upon acceptance of this Quotation Estimate, and 50% upon completion of all services. Payment shall be made via bank transfer to the account of the Social Worker at Banco de la Nación Argentina, or by certified check payable in Buenos Aires.</w:t>
      </w:r>
    </w:p>
    <w:p>
      <w:pPr>
        <w:numPr>
          <w:ilvl w:val="0"/>
          <w:numId w:val="1002"/>
        </w:numPr>
        <w:pStyle w:val="Compact"/>
      </w:pPr>
      <w:r>
        <w:t xml:space="preserve">Any additional services not explicitly listed in this Quotation Estimate shall be subject to a supplementary written agreement and a revised estimate.</w:t>
      </w:r>
    </w:p>
    <w:p>
      <w:pPr>
        <w:numPr>
          <w:ilvl w:val="0"/>
          <w:numId w:val="1002"/>
        </w:numPr>
        <w:pStyle w:val="Compact"/>
      </w:pPr>
      <w:r>
        <w:t xml:space="preserve">The Social Worker reserves the right to decline or modify services if ethical, legal, or safety considerations within the Argentine professional framework so require.</w:t>
      </w:r>
    </w:p>
    <w:p>
      <w:pPr>
        <w:numPr>
          <w:ilvl w:val="0"/>
          <w:numId w:val="1002"/>
        </w:numPr>
        <w:pStyle w:val="Compact"/>
      </w:pPr>
      <w:r>
        <w:t xml:space="preserve">This Quotation Estimate does not constitute a binding contract until formally accepted in writing by both parties. Upon acceptance, a formal Service Agreement (Contrato de Prestación de Servicios) shall be executed in duplicate in Buenos Aires, Argentina.</w:t>
      </w:r>
    </w:p>
    <w:p>
      <w:pPr>
        <w:numPr>
          <w:ilvl w:val="0"/>
          <w:numId w:val="1002"/>
        </w:numPr>
        <w:pStyle w:val="Compact"/>
      </w:pPr>
      <w:r>
        <w:t xml:space="preserve">Disputes arising from this Quotation Estimate or the subsequent service agreement shall be resolved in the competent courts of the City of Buenos Aires, Argentina, or by arbitration in accordance with the rules of the Cámara de Comercio de Buenos Aires.</w:t>
      </w:r>
    </w:p>
    <w:p>
      <w:pPr>
        <w:numPr>
          <w:ilvl w:val="0"/>
          <w:numId w:val="1002"/>
        </w:numPr>
        <w:pStyle w:val="Compact"/>
      </w:pPr>
      <w:r>
        <w:t xml:space="preserve">All invoices issued by the Social Worker shall comply with the electronic invoicing system (Facturación Electrónica) mandated by the Administración Federal de Ingresos Públicos (AFIP) of Argentina.</w:t>
      </w:r>
    </w:p>
    <w:bookmarkEnd w:id="26"/>
    <w:bookmarkStart w:id="27" w:name="acceptance-and-signatures"/>
    <w:p>
      <w:pPr>
        <w:pStyle w:val="Heading2"/>
      </w:pPr>
      <w:r>
        <w:t xml:space="preserve">5. Acceptance and Signatures</w:t>
      </w:r>
    </w:p>
    <w:p>
      <w:pPr>
        <w:pStyle w:val="FirstParagraph"/>
      </w:pPr>
      <w:r>
        <w:t xml:space="preserve">By signing below, both parties acknowledge and accept the terms, scope, and pricing outlined in this Quotation Estimate for Social Worker services to be rendered in Buenos Aires, Argentina.</w:t>
      </w:r>
    </w:p>
    <w:p>
      <w:pPr>
        <w:pStyle w:val="BodyText"/>
      </w:pPr>
      <w:r>
        <w:rPr>
          <w:bCs/>
          <w:b/>
        </w:rPr>
        <w:t xml:space="preserve">Lic. María Elena Rodríguez Fernández</w:t>
      </w:r>
      <w:r>
        <w:br/>
      </w:r>
      <w:r>
        <w:t xml:space="preserve">Social Worker – MAT N.º 12.847</w:t>
      </w:r>
      <w:r>
        <w:br/>
      </w:r>
      <w:r>
        <w:t xml:space="preserve">Buenos Aires, Argentina</w:t>
      </w:r>
      <w:r>
        <w:br/>
      </w:r>
      <w:r>
        <w:t xml:space="preserve">Date: _______________</w:t>
      </w:r>
    </w:p>
    <w:p>
      <w:pPr>
        <w:pStyle w:val="BodyText"/>
      </w:pPr>
      <w:r>
        <w:rPr>
          <w:bCs/>
          <w:b/>
        </w:rPr>
        <w:t xml:space="preserve">Client / Authorized Representative</w:t>
      </w:r>
      <w:r>
        <w:br/>
      </w:r>
      <w:r>
        <w:t xml:space="preserve">[Name and Position]</w:t>
      </w:r>
      <w:r>
        <w:br/>
      </w:r>
      <w:r>
        <w:t xml:space="preserve">[Organization]</w:t>
      </w:r>
      <w:r>
        <w:br/>
      </w:r>
      <w:r>
        <w:t xml:space="preserve">Date: _______________</w:t>
      </w:r>
    </w:p>
    <w:p>
      <w:pPr>
        <w:pStyle w:val="BodyText"/>
      </w:pPr>
      <w:r>
        <w:rPr>
          <w:bCs/>
          <w:b/>
        </w:rPr>
        <w:t xml:space="preserve">Quotation Estimate QTE-BA-2025-00487</w:t>
      </w:r>
      <w:r>
        <w:t xml:space="preserve"> </w:t>
      </w:r>
      <w:r>
        <w:t xml:space="preserve">| Social Worker Services | Buenos Aires, Argentina</w:t>
      </w:r>
    </w:p>
    <w:p>
      <w:pPr>
        <w:pStyle w:val="BodyText"/>
      </w:pPr>
      <w:r>
        <w:t xml:space="preserve">This document is issued in accordance with Argentine commercial and professional regulations. For inquiries, contact the Social Worker at the address stated above.</w:t>
      </w:r>
    </w:p>
    <w:p>
      <w:pPr>
        <w:pStyle w:val="BodyText"/>
      </w:pPr>
      <w:r>
        <w:t xml:space="preserve">© 2025 – All rights reserved. Document generated for professional use in the City of Buenos Aires, Argentina.</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Social Worker Services - Buenos Aires, Argentina</dc:title>
  <dc:creator/>
  <dc:language>en</dc:language>
  <cp:keywords/>
  <dcterms:created xsi:type="dcterms:W3CDTF">2026-10-10T04:11:28Z</dcterms:created>
  <dcterms:modified xsi:type="dcterms:W3CDTF">2026-10-10T04:11:28Z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