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Social Worker Services — Brazil, D.F. — Brasília</w:t>
      </w:r>
    </w:p>
    <w:p>
      <w:pPr>
        <w:pStyle w:val="BodyText"/>
      </w:pPr>
      <w:r>
        <w:t xml:space="preserve">Quotation No. QTE-2025-0847 | Issued: 15 June 2025 | Valid Until: 15 July 2025</w:t>
      </w:r>
    </w:p>
    <w:bookmarkEnd w:id="20"/>
    <w:p>
      <w:pPr>
        <w:pStyle w:val="BodyText"/>
      </w:pPr>
      <w:r>
        <w:t xml:space="preserve">Prepared By (Service Provider):</w:t>
      </w:r>
      <w:r>
        <w:t xml:space="preserve"> </w:t>
      </w:r>
      <w:r>
        <w:rPr>
          <w:bCs/>
          <w:b/>
        </w:rPr>
        <w:t xml:space="preserve">Brasília Social Services Consultancy Ltda.</w:t>
      </w:r>
      <w:r>
        <w:br/>
      </w:r>
      <w:r>
        <w:t xml:space="preserve">CNPJ: 12.345.678/0001-90</w:t>
      </w:r>
      <w:r>
        <w:br/>
      </w:r>
      <w:r>
        <w:t xml:space="preserve">Setor Comercial Sul, Quadra 04, Bloco A, Sala 1200</w:t>
      </w:r>
      <w:r>
        <w:br/>
      </w:r>
      <w:r>
        <w:t xml:space="preserve">Brasília — D.F. — CEP 70304-900</w:t>
      </w:r>
      <w:r>
        <w:br/>
      </w:r>
      <w:r>
        <w:t xml:space="preserve">Phone: +55 (61) 3321-4567</w:t>
      </w:r>
      <w:r>
        <w:br/>
      </w:r>
      <w:r>
        <w:t xml:space="preserve">Email: estimates@bsc-social.com.br</w:t>
      </w:r>
    </w:p>
    <w:p>
      <w:pPr>
        <w:pStyle w:val="BodyText"/>
      </w:pPr>
      <w:r>
        <w:t xml:space="preserve">Prepared For (Client):</w:t>
      </w:r>
      <w:r>
        <w:t xml:space="preserve"> </w:t>
      </w:r>
      <w:r>
        <w:rPr>
          <w:bCs/>
          <w:b/>
        </w:rPr>
        <w:t xml:space="preserve">[Client Organization Name]</w:t>
      </w:r>
      <w:r>
        <w:br/>
      </w:r>
      <w:r>
        <w:t xml:space="preserve">CNPJ/CPF: [To be confirmed]</w:t>
      </w:r>
      <w:r>
        <w:br/>
      </w:r>
      <w:r>
        <w:t xml:space="preserve">[Street Address, Quadra, Bloco, Sala]</w:t>
      </w:r>
      <w:r>
        <w:br/>
      </w:r>
      <w:r>
        <w:t xml:space="preserve">Brasília — D.F. — CEP [To be confirmed]</w:t>
      </w:r>
      <w:r>
        <w:br/>
      </w:r>
      <w:r>
        <w:t xml:space="preserve">Phone: [To be confirmed]</w:t>
      </w:r>
      <w:r>
        <w:br/>
      </w:r>
      <w:r>
        <w:t xml:space="preserve">Email: [To be confirmed]</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Brasília Social Services Consultancy Ltda. to formally present the scope, schedule, and financial breakdown for the provision of a qualified</w:t>
      </w:r>
      <w:r>
        <w:t xml:space="preserve"> </w:t>
      </w:r>
      <w:r>
        <w:t xml:space="preserve">Social Worker</w:t>
      </w:r>
      <w:r>
        <w:t xml:space="preserve"> </w:t>
      </w:r>
      <w:r>
        <w:t xml:space="preserve">professional to be deployed and rendered in the Federal District of</w:t>
      </w:r>
      <w:r>
        <w:t xml:space="preserve"> </w:t>
      </w:r>
      <w:r>
        <w:t xml:space="preserve">Brazil, Brasília</w:t>
      </w:r>
      <w:r>
        <w:t xml:space="preserve">. This document serves as a binding cost proposal for the client to review, approve, or request modifications prior to the commencement of services. All pricing is expressed in Brazilian Reais (BRL) and reflects current market rates applicable to the Brasília metropolitan area as of the date of issuance.</w:t>
      </w:r>
    </w:p>
    <w:p>
      <w:pPr>
        <w:pStyle w:val="BodyText"/>
      </w:pPr>
      <w:r>
        <w:t xml:space="preserve">2. Scope of Services — Social Worker in Brazil, Brasília</w:t>
      </w:r>
    </w:p>
    <w:p>
      <w:pPr>
        <w:pStyle w:val="BodyText"/>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operate within the administrative and social infrastructure of</w:t>
      </w:r>
      <w:r>
        <w:t xml:space="preserve"> </w:t>
      </w:r>
      <w:r>
        <w:t xml:space="preserve">Brazil, Brasília</w:t>
      </w:r>
      <w:r>
        <w:t xml:space="preserve">, performing the following duties:</w:t>
      </w:r>
    </w:p>
    <w:p>
      <w:pPr>
        <w:numPr>
          <w:ilvl w:val="0"/>
          <w:numId w:val="1001"/>
        </w:numPr>
        <w:pStyle w:val="Compact"/>
      </w:pPr>
      <w:r>
        <w:t xml:space="preserve">Conducting individual and family social assessments in residential communities across the Plano Piloto and satellite districts (Taguatinga, Ceilândia, Samambaia, Gama, and São Sebastião).</w:t>
      </w:r>
    </w:p>
    <w:p>
      <w:pPr>
        <w:numPr>
          <w:ilvl w:val="0"/>
          <w:numId w:val="1001"/>
        </w:numPr>
        <w:pStyle w:val="Compact"/>
      </w:pPr>
      <w:r>
        <w:t xml:space="preserve">Developing and implementing social intervention plans in coordination with the local CRAS (Centro de Referência de Assistência Social) and CREAS (Centro de Referência Especializado de Assistência Social) offices in Brasília.</w:t>
      </w:r>
    </w:p>
    <w:p>
      <w:pPr>
        <w:numPr>
          <w:ilvl w:val="0"/>
          <w:numId w:val="1001"/>
        </w:numPr>
        <w:pStyle w:val="Compact"/>
      </w:pPr>
      <w:r>
        <w:t xml:space="preserve">Providing case management for vulnerable populations, including elderly residents, persons with disabilities, and at-risk youth within the Federal District.</w:t>
      </w:r>
    </w:p>
    <w:p>
      <w:pPr>
        <w:numPr>
          <w:ilvl w:val="0"/>
          <w:numId w:val="1001"/>
        </w:numPr>
        <w:pStyle w:val="Compact"/>
      </w:pPr>
      <w:r>
        <w:t xml:space="preserve">Facilitating community outreach programs and social integration workshops in partnership with municipal secretariats of Brasília.</w:t>
      </w:r>
    </w:p>
    <w:p>
      <w:pPr>
        <w:numPr>
          <w:ilvl w:val="0"/>
          <w:numId w:val="1001"/>
        </w:numPr>
        <w:pStyle w:val="Compact"/>
      </w:pPr>
      <w:r>
        <w:t xml:space="preserve">Maintaining detailed social records and producing monthly progress reports in compliance with the Brazilian Federal Council of Social Work (CFESS) and the Regional Council (CRESS-DF) regulatory standards.</w:t>
      </w:r>
    </w:p>
    <w:p>
      <w:pPr>
        <w:numPr>
          <w:ilvl w:val="0"/>
          <w:numId w:val="1001"/>
        </w:numPr>
        <w:pStyle w:val="Compact"/>
      </w:pPr>
      <w:r>
        <w:t xml:space="preserve">Participating in multidisciplinary team meetings with psychologists, nurses, and legal advisors as required by the client organization.</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(BRL)</w:t>
            </w:r>
          </w:p>
        </w:tc>
        <w:tc>
          <w:tcPr/>
          <w:p>
            <w:pPr>
              <w:pStyle w:val="Compact"/>
              <w:jc w:val="left"/>
            </w:pPr>
            <w:r>
              <w:t xml:space="preserve">Qty</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Monthly professional fee — qualified Social Worker (CRESS-DF registered), full-time (44 hrs/week) in Brasília, D.F.</w:t>
            </w:r>
          </w:p>
        </w:tc>
        <w:tc>
          <w:tcPr/>
          <w:p>
            <w:pPr>
              <w:pStyle w:val="Compact"/>
              <w:jc w:val="left"/>
            </w:pPr>
            <w:r>
              <w:t xml:space="preserve">12 months</w:t>
            </w:r>
          </w:p>
        </w:tc>
        <w:tc>
          <w:tcPr/>
          <w:p>
            <w:pPr>
              <w:pStyle w:val="Compact"/>
              <w:jc w:val="left"/>
            </w:pPr>
            <w:r>
              <w:t xml:space="preserve">R$ 8,750.00</w:t>
            </w:r>
          </w:p>
        </w:tc>
        <w:tc>
          <w:tcPr/>
          <w:p>
            <w:pPr>
              <w:pStyle w:val="Compact"/>
              <w:jc w:val="left"/>
            </w:pPr>
            <w:r>
              <w:t xml:space="preserve">12</w:t>
            </w:r>
          </w:p>
        </w:tc>
        <w:tc>
          <w:tcPr/>
          <w:p>
            <w:pPr>
              <w:pStyle w:val="Compact"/>
              <w:jc w:val="left"/>
            </w:pPr>
            <w:r>
              <w:t xml:space="preserve">R$ 105,000.00</w:t>
            </w:r>
          </w:p>
        </w:tc>
      </w:tr>
      <w:tr>
        <w:tc>
          <w:tcPr/>
          <w:p>
            <w:pPr>
              <w:pStyle w:val="Compact"/>
              <w:jc w:val="left"/>
            </w:pPr>
            <w:r>
              <w:t xml:space="preserve">02</w:t>
            </w:r>
          </w:p>
        </w:tc>
        <w:tc>
          <w:tcPr/>
          <w:p>
            <w:pPr>
              <w:pStyle w:val="Compact"/>
              <w:jc w:val="left"/>
            </w:pPr>
            <w:r>
              <w:t xml:space="preserve">Administrative and supervisory overhead (CFESS/CRESS-DF compliance, professional liability insurance, payroll taxes — INSS, FGTS, IRRF)</w:t>
            </w:r>
          </w:p>
        </w:tc>
        <w:tc>
          <w:tcPr/>
          <w:p>
            <w:pPr>
              <w:pStyle w:val="Compact"/>
              <w:jc w:val="left"/>
            </w:pPr>
            <w:r>
              <w:t xml:space="preserve">12 months</w:t>
            </w:r>
          </w:p>
        </w:tc>
        <w:tc>
          <w:tcPr/>
          <w:p>
            <w:pPr>
              <w:pStyle w:val="Compact"/>
              <w:jc w:val="left"/>
            </w:pPr>
            <w:r>
              <w:t xml:space="preserve">R$ 3,400.00</w:t>
            </w:r>
          </w:p>
        </w:tc>
        <w:tc>
          <w:tcPr/>
          <w:p>
            <w:pPr>
              <w:pStyle w:val="Compact"/>
              <w:jc w:val="left"/>
            </w:pPr>
            <w:r>
              <w:t xml:space="preserve">12</w:t>
            </w:r>
          </w:p>
        </w:tc>
        <w:tc>
          <w:tcPr/>
          <w:p>
            <w:pPr>
              <w:pStyle w:val="Compact"/>
              <w:jc w:val="left"/>
            </w:pPr>
            <w:r>
              <w:t xml:space="preserve">R$ 40,800.00</w:t>
            </w:r>
          </w:p>
        </w:tc>
      </w:tr>
      <w:tr>
        <w:tc>
          <w:tcPr/>
          <w:p>
            <w:pPr>
              <w:pStyle w:val="Compact"/>
              <w:jc w:val="left"/>
            </w:pPr>
            <w:r>
              <w:t xml:space="preserve">03</w:t>
            </w:r>
          </w:p>
        </w:tc>
        <w:tc>
          <w:tcPr/>
          <w:p>
            <w:pPr>
              <w:pStyle w:val="Compact"/>
              <w:jc w:val="left"/>
            </w:pPr>
            <w:r>
              <w:t xml:space="preserve">Field transportation and per diem for community visits across Brasília districts (estimated 16 visits/month)</w:t>
            </w:r>
          </w:p>
        </w:tc>
        <w:tc>
          <w:tcPr/>
          <w:p>
            <w:pPr>
              <w:pStyle w:val="Compact"/>
              <w:jc w:val="left"/>
            </w:pPr>
            <w:r>
              <w:t xml:space="preserve">12 months</w:t>
            </w:r>
          </w:p>
        </w:tc>
        <w:tc>
          <w:tcPr/>
          <w:p>
            <w:pPr>
              <w:pStyle w:val="Compact"/>
              <w:jc w:val="left"/>
            </w:pPr>
            <w:r>
              <w:t xml:space="preserve">R$ 1,200.00</w:t>
            </w:r>
          </w:p>
        </w:tc>
        <w:tc>
          <w:tcPr/>
          <w:p>
            <w:pPr>
              <w:pStyle w:val="Compact"/>
              <w:jc w:val="left"/>
            </w:pPr>
            <w:r>
              <w:t xml:space="preserve">12</w:t>
            </w:r>
          </w:p>
        </w:tc>
        <w:tc>
          <w:tcPr/>
          <w:p>
            <w:pPr>
              <w:pStyle w:val="Compact"/>
              <w:jc w:val="left"/>
            </w:pPr>
            <w:r>
              <w:t xml:space="preserve">R$ 14,400.00</w:t>
            </w:r>
          </w:p>
        </w:tc>
      </w:tr>
      <w:tr>
        <w:tc>
          <w:tcPr/>
          <w:p>
            <w:pPr>
              <w:pStyle w:val="Compact"/>
              <w:jc w:val="left"/>
            </w:pPr>
            <w:r>
              <w:t xml:space="preserve">04</w:t>
            </w:r>
          </w:p>
        </w:tc>
        <w:tc>
          <w:tcPr/>
          <w:p>
            <w:pPr>
              <w:pStyle w:val="Compact"/>
              <w:jc w:val="left"/>
            </w:pPr>
            <w:r>
              <w:t xml:space="preserve">Initial onboarding, needs assessment, and program design in Brasília (one-time)</w:t>
            </w:r>
          </w:p>
        </w:tc>
        <w:tc>
          <w:tcPr/>
          <w:p>
            <w:pPr>
              <w:pStyle w:val="Compact"/>
              <w:jc w:val="left"/>
            </w:pPr>
            <w:r>
              <w:t xml:space="preserve">1 week</w:t>
            </w:r>
          </w:p>
        </w:tc>
        <w:tc>
          <w:tcPr/>
          <w:p>
            <w:pPr>
              <w:pStyle w:val="Compact"/>
              <w:jc w:val="left"/>
            </w:pPr>
            <w:r>
              <w:t xml:space="preserve">R$ 4,500.00</w:t>
            </w:r>
          </w:p>
        </w:tc>
        <w:tc>
          <w:tcPr/>
          <w:p>
            <w:pPr>
              <w:pStyle w:val="Compact"/>
              <w:jc w:val="left"/>
            </w:pPr>
            <w:r>
              <w:t xml:space="preserve">1</w:t>
            </w:r>
          </w:p>
        </w:tc>
        <w:tc>
          <w:tcPr/>
          <w:p>
            <w:pPr>
              <w:pStyle w:val="Compact"/>
              <w:jc w:val="left"/>
            </w:pPr>
            <w:r>
              <w:t xml:space="preserve">R$ 4,500.00</w:t>
            </w:r>
          </w:p>
        </w:tc>
      </w:tr>
      <w:tr>
        <w:tc>
          <w:tcPr/>
          <w:p>
            <w:pPr>
              <w:pStyle w:val="Compact"/>
              <w:jc w:val="left"/>
            </w:pPr>
            <w:r>
              <w:t xml:space="preserve">05</w:t>
            </w:r>
          </w:p>
        </w:tc>
        <w:tc>
          <w:tcPr/>
          <w:p>
            <w:pPr>
              <w:pStyle w:val="Compact"/>
              <w:jc w:val="left"/>
            </w:pPr>
            <w:r>
              <w:t xml:space="preserve">Monthly reporting, documentation, and regulatory filing with CRESS-DF and municipal authorities</w:t>
            </w:r>
          </w:p>
        </w:tc>
        <w:tc>
          <w:tcPr/>
          <w:p>
            <w:pPr>
              <w:pStyle w:val="Compact"/>
              <w:jc w:val="left"/>
            </w:pPr>
            <w:r>
              <w:t xml:space="preserve">12 months</w:t>
            </w:r>
          </w:p>
        </w:tc>
        <w:tc>
          <w:tcPr/>
          <w:p>
            <w:pPr>
              <w:pStyle w:val="Compact"/>
              <w:jc w:val="left"/>
            </w:pPr>
            <w:r>
              <w:t xml:space="preserve">R$ 850.00</w:t>
            </w:r>
          </w:p>
        </w:tc>
        <w:tc>
          <w:tcPr/>
          <w:p>
            <w:pPr>
              <w:pStyle w:val="Compact"/>
              <w:jc w:val="left"/>
            </w:pPr>
            <w:r>
              <w:t xml:space="preserve">12</w:t>
            </w:r>
          </w:p>
        </w:tc>
        <w:tc>
          <w:tcPr/>
          <w:p>
            <w:pPr>
              <w:pStyle w:val="Compact"/>
              <w:jc w:val="left"/>
            </w:pPr>
            <w:r>
              <w:t xml:space="preserve">R$ 10,200.00</w:t>
            </w:r>
          </w:p>
        </w:tc>
      </w:tr>
      <w:tr>
        <w:tc>
          <w:tcPr/>
          <w:p>
            <w:pPr>
              <w:pStyle w:val="Compact"/>
              <w:jc w:val="left"/>
            </w:pPr>
            <w:r>
              <w:t xml:space="preserve">06</w:t>
            </w:r>
          </w:p>
        </w:tc>
        <w:tc>
          <w:tcPr/>
          <w:p>
            <w:pPr>
              <w:pStyle w:val="Compact"/>
              <w:jc w:val="left"/>
            </w:pPr>
            <w:r>
              <w:t xml:space="preserve">Contingency and professional development (continuing education, CRESS-DF mandatory training)</w:t>
            </w:r>
          </w:p>
        </w:tc>
        <w:tc>
          <w:tcPr/>
          <w:p>
            <w:pPr>
              <w:pStyle w:val="Compact"/>
              <w:jc w:val="left"/>
            </w:pPr>
            <w:r>
              <w:t xml:space="preserve">12 months</w:t>
            </w:r>
          </w:p>
        </w:tc>
        <w:tc>
          <w:tcPr/>
          <w:p>
            <w:pPr>
              <w:pStyle w:val="Compact"/>
              <w:jc w:val="left"/>
            </w:pPr>
            <w:r>
              <w:t xml:space="preserve">R$ 600.00</w:t>
            </w:r>
          </w:p>
        </w:tc>
        <w:tc>
          <w:tcPr/>
          <w:p>
            <w:pPr>
              <w:pStyle w:val="Compact"/>
              <w:jc w:val="left"/>
            </w:pPr>
            <w:r>
              <w:t xml:space="preserve">12</w:t>
            </w:r>
          </w:p>
        </w:tc>
        <w:tc>
          <w:tcPr/>
          <w:p>
            <w:pPr>
              <w:pStyle w:val="Compact"/>
              <w:jc w:val="left"/>
            </w:pPr>
            <w:r>
              <w:t xml:space="preserve">R$ 7,200.00</w:t>
            </w:r>
          </w:p>
        </w:tc>
      </w:tr>
      <w:tr>
        <w:tc>
          <w:tcPr>
            <w:gridSpan w:val="5"/>
          </w:tcPr>
          <w:p>
            <w:pPr>
              <w:pStyle w:val="Compact"/>
              <w:jc w:val="right"/>
            </w:pPr>
            <w:r>
              <w:t xml:space="preserve">TOTAL ESTIMATED COST (BRL):</w:t>
            </w:r>
          </w:p>
        </w:tc>
        <w:tc>
          <w:tcPr/>
          <w:p>
            <w:pPr>
              <w:pStyle w:val="Compact"/>
              <w:jc w:val="left"/>
            </w:pPr>
            <w:r>
              <w:t xml:space="preserve">R$ 182,100.00</w:t>
            </w:r>
          </w:p>
        </w:tc>
      </w:tr>
    </w:tbl>
    <w:p>
      <w:pPr>
        <w:pStyle w:val="BodyText"/>
      </w:pPr>
      <w:r>
        <w:rPr>
          <w:bCs/>
          <w:b/>
        </w:rPr>
        <w:t xml:space="preserve">Note:</w:t>
      </w:r>
      <w:r>
        <w:t xml:space="preserve"> </w:t>
      </w:r>
      <w:r>
        <w:t xml:space="preserve">All amounts in this Quotation Estimate are exclusive of ICMS and ISS (Imposto Sobre Serviços), which shall be applied at the prevailing rate for the Federal District of Brasília, Brazil. The Social Worker’s professional registration with CRESS-DF (Conselho Regional de Serviço Social — Distrito Federal) is a prerequisite and is included in the administrative overhead line item.</w:t>
      </w:r>
    </w:p>
    <w:p>
      <w:pPr>
        <w:pStyle w:val="BodyText"/>
      </w:pPr>
      <w:r>
        <w:t xml:space="preserve">4. Payment Terms</w:t>
      </w:r>
    </w:p>
    <w:p>
      <w:pPr>
        <w:numPr>
          <w:ilvl w:val="0"/>
          <w:numId w:val="1002"/>
        </w:numPr>
        <w:pStyle w:val="Compact"/>
      </w:pPr>
      <w:r>
        <w:t xml:space="preserve">Payment shall be made via bank transfer (TED/DOC) to the account of Brasília Social Services Consultancy Ltda., Banco do Brasil, Agência 1234-5, Conta Corrente 67890-1.</w:t>
      </w:r>
    </w:p>
    <w:p>
      <w:pPr>
        <w:numPr>
          <w:ilvl w:val="0"/>
          <w:numId w:val="1002"/>
        </w:numPr>
        <w:pStyle w:val="Compact"/>
      </w:pPr>
      <w:r>
        <w:t xml:space="preserve">Invoices will be issued on the 5th business day of each month for the preceding month’s services.</w:t>
      </w:r>
    </w:p>
    <w:p>
      <w:pPr>
        <w:numPr>
          <w:ilvl w:val="0"/>
          <w:numId w:val="1002"/>
        </w:numPr>
        <w:pStyle w:val="Compact"/>
      </w:pPr>
      <w:r>
        <w:t xml:space="preserve">Payment is due within 15 (fifteen) calendar days from the invoice date. Late payments shall accrue interest at the rate of 1% per month plus a 2% penalty, in accordance with Brazilian commercial law.</w:t>
      </w:r>
    </w:p>
    <w:p>
      <w:pPr>
        <w:numPr>
          <w:ilvl w:val="0"/>
          <w:numId w:val="1002"/>
        </w:numPr>
        <w:pStyle w:val="Compact"/>
      </w:pPr>
      <w:r>
        <w:t xml:space="preserve">The one-time onboarding fee (Item 04) is due in full upon contract signature.</w:t>
      </w:r>
    </w:p>
    <w:p>
      <w:pPr>
        <w:pStyle w:val="FirstParagraph"/>
      </w:pPr>
      <w:r>
        <w:t xml:space="preserve">5. Terms and Conditions</w:t>
      </w:r>
    </w:p>
    <w:p>
      <w:pPr>
        <w:numPr>
          <w:ilvl w:val="0"/>
          <w:numId w:val="1003"/>
        </w:numPr>
        <w:pStyle w:val="Compact"/>
      </w:pPr>
      <w:r>
        <w:t xml:space="preserve">This Quotation Estimate is valid for 30 (thirty) calendar days from the date of issuance. After this period, pricing may be revised to reflect changes in the Brasília labor market or regulatory adjustments by CRESS-DF.</w:t>
      </w:r>
    </w:p>
    <w:p>
      <w:pPr>
        <w:numPr>
          <w:ilvl w:val="0"/>
          <w:numId w:val="1003"/>
        </w:numPr>
        <w:pStyle w:val="Compact"/>
      </w:pPr>
      <w:r>
        <w:t xml:space="preserve">The Social Worker shall be bound by the Code of Ethics of the Social Worker (Código de Ética do Assistente Social) approved by CFESS Resolution No. 493/2006, as well as all applicable federal and district legislation in Brazil.</w:t>
      </w:r>
    </w:p>
    <w:p>
      <w:pPr>
        <w:numPr>
          <w:ilvl w:val="0"/>
          <w:numId w:val="1003"/>
        </w:numPr>
        <w:pStyle w:val="Compact"/>
      </w:pPr>
      <w:r>
        <w:t xml:space="preserve">Either party may terminate the engagement with 30 (thirty) days’ written notice. In the event of early termination, a pro-rata settlement of all accrued costs shall be applied.</w:t>
      </w:r>
    </w:p>
    <w:p>
      <w:pPr>
        <w:numPr>
          <w:ilvl w:val="0"/>
          <w:numId w:val="1003"/>
        </w:numPr>
        <w:pStyle w:val="Compact"/>
      </w:pPr>
      <w:r>
        <w:t xml:space="preserve">The Social Worker’s professional performance in Brasília shall be subject to quarterly evaluation by the client organization. Unsatisfactory performance may result in replacement at no additional cost to the client.</w:t>
      </w:r>
    </w:p>
    <w:p>
      <w:pPr>
        <w:numPr>
          <w:ilvl w:val="0"/>
          <w:numId w:val="1003"/>
        </w:numPr>
        <w:pStyle w:val="Compact"/>
      </w:pPr>
      <w:r>
        <w:t xml:space="preserve">All data collected during social assessments in Brasília shall be handled in strict compliance with the Brazilian General Data Protection Law (LGPD — Lei Geral de Proteção de Dados, Law No. 13.709/2018).</w:t>
      </w:r>
    </w:p>
    <w:p>
      <w:pPr>
        <w:numPr>
          <w:ilvl w:val="0"/>
          <w:numId w:val="1003"/>
        </w:numPr>
        <w:pStyle w:val="Compact"/>
      </w:pPr>
      <w:r>
        <w:t xml:space="preserve">This Quotation Estimate does not constitute a final contract. A formal service agreement shall be executed upon the client’s written acceptance of this proposal.</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Social Worker</w:t>
      </w:r>
      <w:r>
        <w:t xml:space="preserve"> </w:t>
      </w:r>
      <w:r>
        <w:t xml:space="preserve">services in</w:t>
      </w:r>
      <w:r>
        <w:t xml:space="preserve"> </w:t>
      </w:r>
      <w:r>
        <w:t xml:space="preserve">Brazil, Brasília</w:t>
      </w:r>
      <w:r>
        <w:t xml:space="preserve"> </w:t>
      </w:r>
      <w:r>
        <w:t xml:space="preserve">and authorizes the service provider to proceed with engagement upon fulfillment of the payment terms outlined herein.</w:t>
      </w:r>
    </w:p>
    <w:p>
      <w:pPr>
        <w:pStyle w:val="BodyText"/>
      </w:pPr>
      <w:r>
        <w:rPr>
          <w:bCs/>
          <w:b/>
        </w:rPr>
        <w:t xml:space="preserve">For Brasília Social Services Consultancy Ltda.</w:t>
      </w:r>
      <w:r>
        <w:br/>
      </w:r>
      <w:r>
        <w:t xml:space="preserve">Name: ______________________________</w:t>
      </w:r>
      <w:r>
        <w:br/>
      </w:r>
      <w:r>
        <w:t xml:space="preserve">Title: Director of Social Services</w:t>
      </w:r>
      <w:r>
        <w:br/>
      </w:r>
      <w:r>
        <w:t xml:space="preserve">Date: ______________________________</w:t>
      </w:r>
    </w:p>
    <w:p>
      <w:pPr>
        <w:pStyle w:val="BodyText"/>
      </w:pPr>
      <w:r>
        <w:rPr>
          <w:bCs/>
          <w:b/>
        </w:rPr>
        <w:t xml:space="preserve">For the Client Organization</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No. QTE-2025-0847 | Social Worker Services | Brazil, D.F. — Brasília</w:t>
      </w:r>
      <w:r>
        <w:br/>
      </w:r>
      <w:r>
        <w:t xml:space="preserve">This document is generated electronically and is valid without a physical stamp. For inquiries, contact estimates@bsc-social.com.br or +55 (61) 3321-4567.</w:t>
      </w:r>
      <w:r>
        <w:br/>
      </w:r>
      <w:r>
        <w:t xml:space="preserve">© 2025 Brasília Social Services Consultancy Ltda.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Brazil Brasília</dc:title>
  <dc:creator/>
  <dc:language>en</dc:language>
  <cp:keywords/>
  <dcterms:created xsi:type="dcterms:W3CDTF">2026-10-10T03:14:44Z</dcterms:created>
  <dcterms:modified xsi:type="dcterms:W3CDTF">2026-10-10T03:14:44Z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