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Social Worker Services — Colombia, Bogotá D.C.</w:t>
      </w:r>
    </w:p>
    <w:p>
      <w:pPr>
        <w:pStyle w:val="BodyText"/>
      </w:pPr>
      <w:r>
        <w:t xml:space="preserve">Document No. QTE-BOG-2025-0147</w:t>
      </w:r>
    </w:p>
    <w:bookmarkEnd w:id="20"/>
    <w:bookmarkStart w:id="21" w:name="provider-information"/>
    <w:p>
      <w:pPr>
        <w:pStyle w:val="Heading3"/>
      </w:pPr>
      <w:r>
        <w:t xml:space="preserve">Provider Information</w:t>
      </w:r>
    </w:p>
    <w:p>
      <w:pPr>
        <w:pStyle w:val="FirstParagraph"/>
      </w:pPr>
      <w:r>
        <w:rPr>
          <w:bCs/>
          <w:b/>
        </w:rPr>
        <w:t xml:space="preserve">Company:</w:t>
      </w:r>
      <w:r>
        <w:t xml:space="preserve"> </w:t>
      </w:r>
      <w:r>
        <w:t xml:space="preserve">Servicios Sociales Profesionales S.A.S.</w:t>
      </w:r>
    </w:p>
    <w:p>
      <w:pPr>
        <w:pStyle w:val="BodyText"/>
      </w:pPr>
      <w:r>
        <w:rPr>
          <w:bCs/>
          <w:b/>
        </w:rPr>
        <w:t xml:space="preserve">Address:</w:t>
      </w:r>
      <w:r>
        <w:t xml:space="preserve"> </w:t>
      </w:r>
      <w:r>
        <w:t xml:space="preserve">Calle 93 #15-42, Of. 301, Chapinero, Bogotá D.C., Colombia</w:t>
      </w:r>
    </w:p>
    <w:p>
      <w:pPr>
        <w:pStyle w:val="BodyText"/>
      </w:pPr>
      <w:r>
        <w:rPr>
          <w:bCs/>
          <w:b/>
        </w:rPr>
        <w:t xml:space="preserve">NIT:</w:t>
      </w:r>
      <w:r>
        <w:t xml:space="preserve"> </w:t>
      </w:r>
      <w:r>
        <w:t xml:space="preserve">901.234.567-8</w:t>
      </w:r>
    </w:p>
    <w:p>
      <w:pPr>
        <w:pStyle w:val="BodyText"/>
      </w:pPr>
      <w:r>
        <w:rPr>
          <w:bCs/>
          <w:b/>
        </w:rPr>
        <w:t xml:space="preserve">Phone:</w:t>
      </w:r>
      <w:r>
        <w:t xml:space="preserve"> </w:t>
      </w:r>
      <w:r>
        <w:t xml:space="preserve">+57 (601) 555 7890</w:t>
      </w:r>
    </w:p>
    <w:p>
      <w:pPr>
        <w:pStyle w:val="BodyText"/>
      </w:pPr>
      <w:r>
        <w:rPr>
          <w:bCs/>
          <w:b/>
        </w:rPr>
        <w:t xml:space="preserve">Email:</w:t>
      </w:r>
      <w:r>
        <w:t xml:space="preserve"> </w:t>
      </w:r>
      <w:r>
        <w:t xml:space="preserve">cotizaciones@serviciossocialesbogota.co</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 upon acceptance]</w:t>
      </w:r>
    </w:p>
    <w:p>
      <w:pPr>
        <w:pStyle w:val="BodyText"/>
      </w:pPr>
      <w:r>
        <w:rPr>
          <w:bCs/>
          <w:b/>
        </w:rPr>
        <w:t xml:space="preserve">Organization:</w:t>
      </w:r>
      <w:r>
        <w:t xml:space="preserve"> </w:t>
      </w:r>
      <w:r>
        <w:t xml:space="preserve">[Institutional / Corporate / Governmental]</w:t>
      </w:r>
    </w:p>
    <w:p>
      <w:pPr>
        <w:pStyle w:val="BodyText"/>
      </w:pPr>
      <w:r>
        <w:rPr>
          <w:bCs/>
          <w:b/>
        </w:rPr>
        <w:t xml:space="preserve">Address:</w:t>
      </w:r>
      <w:r>
        <w:t xml:space="preserve"> </w:t>
      </w:r>
      <w:r>
        <w:t xml:space="preserve">Bogotá D.C., Colombia</w:t>
      </w:r>
    </w:p>
    <w:p>
      <w:pPr>
        <w:pStyle w:val="BodyText"/>
      </w:pPr>
      <w:r>
        <w:rPr>
          <w:bCs/>
          <w:b/>
        </w:rPr>
        <w:t xml:space="preserve">Contact Person:</w:t>
      </w:r>
      <w:r>
        <w:t xml:space="preserve"> </w:t>
      </w:r>
      <w:r>
        <w:t xml:space="preserve">[Name and Title]</w:t>
      </w:r>
    </w:p>
    <w:p>
      <w:pPr>
        <w:pStyle w:val="BodyText"/>
      </w:pPr>
      <w:r>
        <w:rPr>
          <w:bCs/>
          <w:b/>
        </w:rPr>
        <w:t xml:space="preserve">Phone:</w:t>
      </w:r>
      <w:r>
        <w:t xml:space="preserve"> </w:t>
      </w:r>
      <w:r>
        <w:t xml:space="preserve">[To be provided]</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June 15, 2025</w:t>
      </w:r>
    </w:p>
    <w:p>
      <w:pPr>
        <w:pStyle w:val="BodyText"/>
      </w:pPr>
      <w:r>
        <w:rPr>
          <w:bCs/>
          <w:b/>
        </w:rPr>
        <w:t xml:space="preserve">Validity Period:</w:t>
      </w:r>
      <w:r>
        <w:t xml:space="preserve"> </w:t>
      </w:r>
      <w:r>
        <w:t xml:space="preserve">30 calendar days from date of issue</w:t>
      </w:r>
    </w:p>
    <w:p>
      <w:pPr>
        <w:pStyle w:val="BodyText"/>
      </w:pPr>
      <w:r>
        <w:rPr>
          <w:bCs/>
          <w:b/>
        </w:rPr>
        <w:t xml:space="preserve">Currency:</w:t>
      </w:r>
      <w:r>
        <w:t xml:space="preserve"> </w:t>
      </w:r>
      <w:r>
        <w:t xml:space="preserve">Colombian Pesos (COP)</w:t>
      </w:r>
    </w:p>
    <w:p>
      <w:pPr>
        <w:pStyle w:val="BodyText"/>
      </w:pPr>
      <w:r>
        <w:rPr>
          <w:bCs/>
          <w:b/>
        </w:rPr>
        <w:t xml:space="preserve">Payment Terms:</w:t>
      </w:r>
      <w:r>
        <w:t xml:space="preserve"> </w:t>
      </w:r>
      <w:r>
        <w:t xml:space="preserve">Net 30 days</w:t>
      </w:r>
    </w:p>
    <w:bookmarkEnd w:id="23"/>
    <w:bookmarkStart w:id="24" w:name="service-location"/>
    <w:p>
      <w:pPr>
        <w:pStyle w:val="Heading3"/>
      </w:pPr>
      <w:r>
        <w:t xml:space="preserve">Service Location</w:t>
      </w:r>
    </w:p>
    <w:p>
      <w:pPr>
        <w:pStyle w:val="FirstParagraph"/>
      </w:pPr>
      <w:r>
        <w:rPr>
          <w:bCs/>
          <w:b/>
        </w:rPr>
        <w:t xml:space="preserve">City:</w:t>
      </w:r>
      <w:r>
        <w:t xml:space="preserve"> </w:t>
      </w:r>
      <w:r>
        <w:t xml:space="preserve">Bogotá D.C.</w:t>
      </w:r>
    </w:p>
    <w:p>
      <w:pPr>
        <w:pStyle w:val="BodyText"/>
      </w:pPr>
      <w:r>
        <w:rPr>
          <w:bCs/>
          <w:b/>
        </w:rPr>
        <w:t xml:space="preserve">Department:</w:t>
      </w:r>
      <w:r>
        <w:t xml:space="preserve"> </w:t>
      </w:r>
      <w:r>
        <w:t xml:space="preserve">Cundinamarca</w:t>
      </w:r>
    </w:p>
    <w:p>
      <w:pPr>
        <w:pStyle w:val="BodyText"/>
      </w:pPr>
      <w:r>
        <w:rPr>
          <w:bCs/>
          <w:b/>
        </w:rPr>
        <w:t xml:space="preserve">Country:</w:t>
      </w:r>
      <w:r>
        <w:t xml:space="preserve"> </w:t>
      </w:r>
      <w:r>
        <w:t xml:space="preserve">Colombia</w:t>
      </w:r>
    </w:p>
    <w:p>
      <w:pPr>
        <w:pStyle w:val="BodyText"/>
      </w:pPr>
      <w:r>
        <w:rPr>
          <w:bCs/>
          <w:b/>
        </w:rPr>
        <w:t xml:space="preserve">Service Area:</w:t>
      </w:r>
      <w:r>
        <w:t xml:space="preserve"> </w:t>
      </w:r>
      <w:r>
        <w:t xml:space="preserve">All localities of Bogotá D.C. (12 localities)</w:t>
      </w:r>
    </w:p>
    <w:bookmarkEnd w:id="24"/>
    <w:bookmarkStart w:id="25" w:name="X43e4d510fe7e9d26042e6aa1ed0fd9197988e43"/>
    <w:p>
      <w:pPr>
        <w:pStyle w:val="Heading2"/>
      </w:pPr>
      <w:r>
        <w:t xml:space="preserve">1. Scope of Services — Social Worker Professional Engagement</w:t>
      </w:r>
    </w:p>
    <w:p>
      <w:pPr>
        <w:pStyle w:val="FirstParagraph"/>
      </w:pPr>
      <w:r>
        <w:t xml:space="preserve">This Quotation Estimate is issued by Servicios Sociales Profesionales S.A.S. to provide comprehensive Social Worker services within the jurisdiction of Colombia, Bogotá D.C. The Social Worker professional engaged under this estimate holds a valid professional license issued by the Colombian Ministry of Health and Social Protection (Ministerio de Salud y Protección Social) and is registered with the Colombian Association of Social Workers (Asociación Colombiana de Trabajo Social). The services described herein are designed to meet the regulatory, institutional, and community-based requirements specific to the Bogotá metropolitan area and its surrounding administrative divisions.</w:t>
      </w:r>
    </w:p>
    <w:bookmarkEnd w:id="25"/>
    <w:bookmarkStart w:id="26" w:name="X57f35e53af10abb3afdb7e1c8659d9f20438156"/>
    <w:p>
      <w:pPr>
        <w:pStyle w:val="Heading2"/>
      </w:pPr>
      <w:r>
        <w:t xml:space="preserve">2. Detailed Line Items — Social Worker Services in Colombia Bogotá</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On-site Social Worker consultation and case management for vulnerable populations in Bogotá D.C. (includes intake, assessment, and intervention planning)</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Community-based Social Worker outreach programs targeting at-risk families across the 12 localities of Colombia, Bogotá</w:t>
            </w:r>
          </w:p>
        </w:tc>
        <w:tc>
          <w:tcPr/>
          <w:p>
            <w:pPr>
              <w:pStyle w:val="Compact"/>
              <w:jc w:val="left"/>
            </w:pPr>
            <w:r>
              <w:t xml:space="preserve">12</w:t>
            </w:r>
          </w:p>
        </w:tc>
        <w:tc>
          <w:tcPr/>
          <w:p>
            <w:pPr>
              <w:pStyle w:val="Compact"/>
              <w:jc w:val="left"/>
            </w:pPr>
            <w:r>
              <w:t xml:space="preserve">Programs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3</w:t>
            </w:r>
          </w:p>
        </w:tc>
        <w:tc>
          <w:tcPr/>
          <w:p>
            <w:pPr>
              <w:pStyle w:val="Compact"/>
              <w:jc w:val="left"/>
            </w:pPr>
            <w:r>
              <w:t xml:space="preserve">Development of individualized Social Worker intervention plans for institutional clients (hospitals, schools, correctional facilities in Bogotá)</w:t>
            </w:r>
          </w:p>
        </w:tc>
        <w:tc>
          <w:tcPr/>
          <w:p>
            <w:pPr>
              <w:pStyle w:val="Compact"/>
              <w:jc w:val="left"/>
            </w:pPr>
            <w:r>
              <w:t xml:space="preserve">60</w:t>
            </w:r>
          </w:p>
        </w:tc>
        <w:tc>
          <w:tcPr/>
          <w:p>
            <w:pPr>
              <w:pStyle w:val="Compact"/>
              <w:jc w:val="left"/>
            </w:pPr>
            <w:r>
              <w:t xml:space="preserve">Plans</w:t>
            </w:r>
          </w:p>
        </w:tc>
        <w:tc>
          <w:tcPr/>
          <w:p>
            <w:pPr>
              <w:pStyle w:val="Compact"/>
              <w:jc w:val="left"/>
            </w:pPr>
            <w:r>
              <w:t xml:space="preserve">320,000</w:t>
            </w:r>
          </w:p>
        </w:tc>
        <w:tc>
          <w:tcPr/>
          <w:p>
            <w:pPr>
              <w:pStyle w:val="Compact"/>
              <w:jc w:val="left"/>
            </w:pPr>
            <w:r>
              <w:t xml:space="preserve">19,200,000</w:t>
            </w:r>
          </w:p>
        </w:tc>
      </w:tr>
      <w:tr>
        <w:tc>
          <w:tcPr/>
          <w:p>
            <w:pPr>
              <w:pStyle w:val="Compact"/>
              <w:jc w:val="left"/>
            </w:pPr>
            <w:r>
              <w:t xml:space="preserve">4</w:t>
            </w:r>
          </w:p>
        </w:tc>
        <w:tc>
          <w:tcPr/>
          <w:p>
            <w:pPr>
              <w:pStyle w:val="Compact"/>
              <w:jc w:val="left"/>
            </w:pPr>
            <w:r>
              <w:t xml:space="preserve">Monthly Social Worker supervision and technical guidance sessions for in-house staff (remote and in-person in Bogotá D.C.)</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5</w:t>
            </w:r>
          </w:p>
        </w:tc>
        <w:tc>
          <w:tcPr/>
          <w:p>
            <w:pPr>
              <w:pStyle w:val="Compact"/>
              <w:jc w:val="left"/>
            </w:pPr>
            <w:r>
              <w:t xml:space="preserve">Emergency Social Worker response and crisis intervention services (24/7 availability within Colombia, Bogotá metropolitan area)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Preparation of Social Worker technical reports and documentation for Colombian governmental agencies (ICBF, ICBF Bogotá, Secretaría de Desarrollo Social)</w:t>
            </w:r>
          </w:p>
        </w:tc>
        <w:tc>
          <w:tcPr/>
          <w:p>
            <w:pPr>
              <w:pStyle w:val="Compact"/>
              <w:jc w:val="left"/>
            </w:pPr>
            <w:r>
              <w:t xml:space="preserve">24</w:t>
            </w:r>
          </w:p>
        </w:tc>
        <w:tc>
          <w:tcPr/>
          <w:p>
            <w:pPr>
              <w:pStyle w:val="Compact"/>
              <w:jc w:val="left"/>
            </w:pPr>
            <w:r>
              <w:t xml:space="preserve">Reports</w:t>
            </w:r>
          </w:p>
        </w:tc>
        <w:tc>
          <w:tcPr/>
          <w:p>
            <w:pPr>
              <w:pStyle w:val="Compact"/>
              <w:jc w:val="left"/>
            </w:pPr>
            <w:r>
              <w:t xml:space="preserve">450,000</w:t>
            </w:r>
          </w:p>
        </w:tc>
        <w:tc>
          <w:tcPr/>
          <w:p>
            <w:pPr>
              <w:pStyle w:val="Compact"/>
              <w:jc w:val="left"/>
            </w:pPr>
            <w:r>
              <w:t xml:space="preserve">10,800,000</w:t>
            </w:r>
          </w:p>
        </w:tc>
      </w:tr>
      <w:tr>
        <w:tc>
          <w:tcPr/>
          <w:p>
            <w:pPr>
              <w:pStyle w:val="Compact"/>
              <w:jc w:val="left"/>
            </w:pPr>
            <w:r>
              <w:t xml:space="preserve">7</w:t>
            </w:r>
          </w:p>
        </w:tc>
        <w:tc>
          <w:tcPr/>
          <w:p>
            <w:pPr>
              <w:pStyle w:val="Compact"/>
              <w:jc w:val="left"/>
            </w:pPr>
            <w:r>
              <w:t xml:space="preserve">Training workshops on Social Worker best practices, ethical standards, and Colombian social welfare legislation for institutional personnel in Bogotá</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8</w:t>
            </w:r>
          </w:p>
        </w:tc>
        <w:tc>
          <w:tcPr/>
          <w:p>
            <w:pPr>
              <w:pStyle w:val="Compact"/>
              <w:jc w:val="left"/>
            </w:pPr>
            <w:r>
              <w:t xml:space="preserve">Administrative coordination, travel within Bogotá D.C., and logistical support for all Social Worker field activities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3,200,000</w:t>
            </w:r>
          </w:p>
        </w:tc>
        <w:tc>
          <w:tcPr/>
          <w:p>
            <w:pPr>
              <w:pStyle w:val="Compact"/>
              <w:jc w:val="left"/>
            </w:pPr>
            <w:r>
              <w:t xml:space="preserve">3,200,000</w:t>
            </w:r>
          </w:p>
        </w:tc>
      </w:tr>
      <w:tr>
        <w:tc>
          <w:tcPr>
            <w:gridSpan w:val="5"/>
          </w:tcPr>
          <w:p>
            <w:pPr>
              <w:pStyle w:val="Compact"/>
              <w:jc w:val="right"/>
            </w:pPr>
            <w:r>
              <w:t xml:space="preserve">SUBTOTAL (COP)</w:t>
            </w:r>
          </w:p>
        </w:tc>
        <w:tc>
          <w:tcPr/>
          <w:p>
            <w:pPr>
              <w:pStyle w:val="Compact"/>
              <w:jc w:val="left"/>
            </w:pPr>
            <w:r>
              <w:t xml:space="preserve">93,100,000</w:t>
            </w:r>
          </w:p>
        </w:tc>
      </w:tr>
      <w:tr>
        <w:tc>
          <w:tcPr>
            <w:gridSpan w:val="5"/>
          </w:tcPr>
          <w:p>
            <w:pPr>
              <w:pStyle w:val="Compact"/>
              <w:jc w:val="right"/>
            </w:pPr>
            <w:r>
              <w:t xml:space="preserve">VAT (IVA) 19% — Colombia</w:t>
            </w:r>
          </w:p>
        </w:tc>
        <w:tc>
          <w:tcPr/>
          <w:p>
            <w:pPr>
              <w:pStyle w:val="Compact"/>
              <w:jc w:val="left"/>
            </w:pPr>
            <w:r>
              <w:t xml:space="preserve">17,689,000</w:t>
            </w:r>
          </w:p>
        </w:tc>
      </w:tr>
      <w:tr>
        <w:tc>
          <w:tcPr>
            <w:gridSpan w:val="5"/>
          </w:tcPr>
          <w:p>
            <w:pPr>
              <w:pStyle w:val="Compact"/>
              <w:jc w:val="right"/>
            </w:pPr>
            <w:r>
              <w:t xml:space="preserve">TOTAL ESTIMATED COST (COP)</w:t>
            </w:r>
          </w:p>
        </w:tc>
        <w:tc>
          <w:tcPr/>
          <w:p>
            <w:pPr>
              <w:pStyle w:val="Compact"/>
              <w:jc w:val="left"/>
            </w:pPr>
            <w:r>
              <w:t xml:space="preserve">110,789,000</w:t>
            </w:r>
          </w:p>
        </w:tc>
      </w:tr>
    </w:tbl>
    <w:bookmarkEnd w:id="26"/>
    <w:bookmarkStart w:id="27" w:name="Xd4f660fd799e85e192b3e220abf95fca5c850ec"/>
    <w:p>
      <w:pPr>
        <w:pStyle w:val="Heading2"/>
      </w:pPr>
      <w:r>
        <w:t xml:space="preserve">3. Professional Qualifications of the Social Worker</w:t>
      </w:r>
    </w:p>
    <w:p>
      <w:pPr>
        <w:pStyle w:val="FirstParagraph"/>
      </w:pPr>
      <w:r>
        <w:t xml:space="preserve">The Social Worker assigned to this engagement in Colombia, Bogotá D.C. shall meet the following minimum qualifications: a Bachelor's degree in Social Work (Licenciatura en Trabajo Social) from a university accredited by the Colombian Ministry of Education; a minimum of five (5) years of professional experience in social welfare services within the Bogotá metropolitan area; valid registration with the Colombian professional regulatory body; demonstrated knowledge of Colombian social welfare legislation including Law 1098 of 2006 (Code of Childhood and Adolescence), Law 1616 of 2013 (National System for Comprehensive Attention to Victims), and all applicable decrees of the Bogotá D.C. Mayor's Office; and proficiency in both Spanish and English for institutional reporting purposes.</w:t>
      </w:r>
    </w:p>
    <w:bookmarkEnd w:id="27"/>
    <w:bookmarkStart w:id="28"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thirty (30) calendar days from the date of issue. After this period, all prices and availability of the Social Worker services in Colombia, Bogotá D.C. are subject to revision.</w:t>
      </w:r>
    </w:p>
    <w:p>
      <w:pPr>
        <w:numPr>
          <w:ilvl w:val="0"/>
          <w:numId w:val="1001"/>
        </w:numPr>
        <w:pStyle w:val="Compact"/>
      </w:pPr>
      <w:r>
        <w:t xml:space="preserve">Payment shall be made in Colombian Pesos (COP) via bank transfer to the account of Servicios Sociales Profesionales S.A.S. within thirty (30) days of invoice issuance, in accordance with Colombian commercial law.</w:t>
      </w:r>
    </w:p>
    <w:p>
      <w:pPr>
        <w:numPr>
          <w:ilvl w:val="0"/>
          <w:numId w:val="1001"/>
        </w:numPr>
        <w:pStyle w:val="Compact"/>
      </w:pPr>
      <w:r>
        <w:t xml:space="preserve">All Social Worker services rendered under this estimate shall comply with the ethical code of the Colombian Association of Social Workers and the data protection regulations established by Law 1581 of 2012 (Colombian Data Protection Law).</w:t>
      </w:r>
    </w:p>
    <w:p>
      <w:pPr>
        <w:numPr>
          <w:ilvl w:val="0"/>
          <w:numId w:val="1001"/>
        </w:numPr>
        <w:pStyle w:val="Compact"/>
      </w:pPr>
      <w:r>
        <w:t xml:space="preserve">The Social Worker shall maintain strict confidentiality regarding all client information, case files, and intervention records in accordance with Colombian professional secrecy obligations.</w:t>
      </w:r>
    </w:p>
    <w:p>
      <w:pPr>
        <w:numPr>
          <w:ilvl w:val="0"/>
          <w:numId w:val="1001"/>
        </w:numPr>
        <w:pStyle w:val="Compact"/>
      </w:pPr>
      <w:r>
        <w:t xml:space="preserve">Any modification to the scope of Social Worker services, additional localities within Bogotá D.C., or extended service periods must be agreed upon in writing through a formal amendment to this Quotation Estimate.</w:t>
      </w:r>
    </w:p>
    <w:p>
      <w:pPr>
        <w:numPr>
          <w:ilvl w:val="0"/>
          <w:numId w:val="1001"/>
        </w:numPr>
        <w:pStyle w:val="Compact"/>
      </w:pPr>
      <w:r>
        <w:t xml:space="preserve">This Quotation Estimate does not constitute a binding contract until formally accepted in writing by both parties and converted into a service agreement under Colombian civil and commercial law.</w:t>
      </w:r>
    </w:p>
    <w:p>
      <w:pPr>
        <w:numPr>
          <w:ilvl w:val="0"/>
          <w:numId w:val="1001"/>
        </w:numPr>
        <w:pStyle w:val="Compact"/>
      </w:pPr>
      <w:r>
        <w:t xml:space="preserve">Force majeure events, including but not limited to public health emergencies, natural disasters affecting Bogotá D.C., or governmental decrees issued by the Mayor of Bogotá, may suspend service delivery without penalty to either party.</w:t>
      </w:r>
    </w:p>
    <w:p>
      <w:pPr>
        <w:numPr>
          <w:ilvl w:val="0"/>
          <w:numId w:val="1001"/>
        </w:numPr>
        <w:pStyle w:val="Compact"/>
      </w:pPr>
      <w:r>
        <w:t xml:space="preserve">All disputes arising from this Quotation Estimate or the subsequent service agreement shall be resolved through the competent courts of Bogotá D.C., Colombia, or through arbitration in accordance with the rules of the Chamber of Commerce of Bogotá.</w:t>
      </w:r>
    </w:p>
    <w:bookmarkEnd w:id="28"/>
    <w:bookmarkStart w:id="29" w:name="acceptance-and-authorization"/>
    <w:p>
      <w:pPr>
        <w:pStyle w:val="Heading2"/>
      </w:pPr>
      <w:r>
        <w:t xml:space="preserve">5. Acceptance and Authorization</w:t>
      </w:r>
    </w:p>
    <w:p>
      <w:pPr>
        <w:pStyle w:val="FirstParagraph"/>
      </w:pPr>
      <w:r>
        <w:t xml:space="preserve">By signing below, the client acknowledges receipt of this Quotation Estimate for Social Worker services in Colombia, Bogotá D.C., and agrees to the terms, conditions, and pricing outlined herein. This acceptance does not obligate the provider to commence services until a formal service contract is executed.</w:t>
      </w:r>
    </w:p>
    <w:p>
      <w:pPr>
        <w:pStyle w:val="BodyText"/>
      </w:pPr>
      <w:r>
        <w:rPr>
          <w:bCs/>
          <w:b/>
        </w:rPr>
        <w:t xml:space="preserve">For: Servicios Sociales Profesionales S.A.S.</w:t>
      </w:r>
      <w:r>
        <w:br/>
      </w:r>
      <w:r>
        <w:t xml:space="preserve">Name: ______________________________</w:t>
      </w:r>
      <w:r>
        <w:br/>
      </w:r>
      <w:r>
        <w:t xml:space="preserve">Title: Director of Social Services</w:t>
      </w:r>
      <w:r>
        <w:br/>
      </w:r>
      <w:r>
        <w:t xml:space="preserve">Date: ______________________________</w:t>
      </w:r>
    </w:p>
    <w:p>
      <w:pPr>
        <w:pStyle w:val="BodyText"/>
      </w:pPr>
      <w:r>
        <w:rPr>
          <w:bCs/>
          <w:b/>
        </w:rPr>
        <w:t xml:space="preserve">For: Client / Receiving Organization</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Quotation Estimate QTE-BOG-2025-0147 | Social Worker Services | Colombia, Bogotá D.C. | Page 1 of 1</w:t>
      </w:r>
    </w:p>
    <w:p>
      <w:pPr>
        <w:pStyle w:val="BodyText"/>
      </w:pPr>
      <w:r>
        <w:t xml:space="preserve">This document was prepared in accordance with Colombian commercial and social welfare regulations. All prices are expressed in Colombian Pesos (COP) and are subject to the applicable VAT (IVA) rate in force at the time of service delivery.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Colombia Bogotá</dc:title>
  <dc:creator/>
  <dc:language>en</dc:language>
  <cp:keywords/>
  <dcterms:created xsi:type="dcterms:W3CDTF">2026-10-10T02:37:43Z</dcterms:created>
  <dcterms:modified xsi:type="dcterms:W3CDTF">2026-10-10T02:37:43Z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