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Social Worker Services — Colombia, Medellín</w:t>
      </w:r>
    </w:p>
    <w:p>
      <w:pPr>
        <w:pStyle w:val="BodyText"/>
      </w:pPr>
      <w:r>
        <w:t xml:space="preserve">OFFICIAL DOCUMENT</w:t>
      </w:r>
    </w:p>
    <w:bookmarkEnd w:id="20"/>
    <w:p>
      <w:pPr>
        <w:pStyle w:val="BodyText"/>
      </w:pPr>
      <w:r>
        <w:t xml:space="preserve">Quotation No.:</w:t>
      </w:r>
    </w:p>
    <w:p>
      <w:pPr>
        <w:pStyle w:val="BodyText"/>
      </w:pPr>
      <w:r>
        <w:t xml:space="preserve">QTE-MDE-2025-0847</w:t>
      </w:r>
    </w:p>
    <w:p>
      <w:pPr>
        <w:pStyle w:val="BodyText"/>
      </w:pPr>
      <w:r>
        <w:t xml:space="preserve">Date of Issue:</w:t>
      </w:r>
    </w:p>
    <w:p>
      <w:pPr>
        <w:pStyle w:val="BodyText"/>
      </w:pPr>
      <w:r>
        <w:t xml:space="preserve">June 15, 2025</w:t>
      </w:r>
    </w:p>
    <w:p>
      <w:pPr>
        <w:pStyle w:val="BodyText"/>
      </w:pPr>
      <w:r>
        <w:t xml:space="preserve">Valid Until:</w:t>
      </w:r>
    </w:p>
    <w:p>
      <w:pPr>
        <w:pStyle w:val="BodyText"/>
      </w:pPr>
      <w:r>
        <w:t xml:space="preserve">July 15, 2025</w:t>
      </w:r>
    </w:p>
    <w:p>
      <w:pPr>
        <w:pStyle w:val="BodyText"/>
      </w:pPr>
      <w:r>
        <w:t xml:space="preserve">Prepared By:</w:t>
      </w:r>
    </w:p>
    <w:p>
      <w:pPr>
        <w:pStyle w:val="BodyText"/>
      </w:pPr>
      <w:r>
        <w:t xml:space="preserve">Valentina Restrepo M.</w:t>
      </w:r>
    </w:p>
    <w:p>
      <w:pPr>
        <w:pStyle w:val="BodyText"/>
      </w:pPr>
      <w:r>
        <w:t xml:space="preserve">Licensed Social Worker (NRC: 1128-4573)</w:t>
      </w:r>
    </w:p>
    <w:p>
      <w:pPr>
        <w:pStyle w:val="BodyText"/>
      </w:pPr>
      <w:r>
        <w:t xml:space="preserve">Location:</w:t>
      </w:r>
    </w:p>
    <w:p>
      <w:pPr>
        <w:pStyle w:val="BodyText"/>
      </w:pPr>
      <w:r>
        <w:t xml:space="preserve">Medellín, Antioquia, Colombia</w:t>
      </w:r>
    </w:p>
    <w:p>
      <w:pPr>
        <w:pStyle w:val="BodyText"/>
      </w:pPr>
      <w:r>
        <w:t xml:space="preserve">Contact:</w:t>
      </w:r>
    </w:p>
    <w:p>
      <w:pPr>
        <w:pStyle w:val="BodyText"/>
      </w:pPr>
      <w:r>
        <w:t xml:space="preserve">v.restrepo@socialworkermedellin.co</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Client / Organization:</w:t>
            </w:r>
          </w:p>
        </w:tc>
        <w:tc>
          <w:tcPr/>
          <w:p>
            <w:pPr>
              <w:pStyle w:val="Compact"/>
              <w:jc w:val="left"/>
            </w:pPr>
            <w:r>
              <w:t xml:space="preserve">Fundación Bienestar Social de Antioquia</w:t>
            </w:r>
          </w:p>
        </w:tc>
      </w:tr>
      <w:tr>
        <w:tc>
          <w:tcPr/>
          <w:p>
            <w:pPr>
              <w:pStyle w:val="Compact"/>
              <w:jc w:val="left"/>
            </w:pPr>
            <w:r>
              <w:rPr>
                <w:bCs/>
                <w:b/>
              </w:rPr>
              <w:t xml:space="preserve">Address:</w:t>
            </w:r>
          </w:p>
        </w:tc>
        <w:tc>
          <w:tcPr/>
          <w:p>
            <w:pPr>
              <w:pStyle w:val="Compact"/>
              <w:jc w:val="left"/>
            </w:pPr>
            <w:r>
              <w:t xml:space="preserve">Calle 43 # 48A-12, El Poblado, Medellín, Colombia</w:t>
            </w:r>
          </w:p>
        </w:tc>
      </w:tr>
      <w:tr>
        <w:tc>
          <w:tcPr/>
          <w:p>
            <w:pPr>
              <w:pStyle w:val="Compact"/>
              <w:jc w:val="left"/>
            </w:pPr>
            <w:r>
              <w:rPr>
                <w:bCs/>
                <w:b/>
              </w:rPr>
              <w:t xml:space="preserve">NIT / Tax ID:</w:t>
            </w:r>
          </w:p>
        </w:tc>
        <w:tc>
          <w:tcPr/>
          <w:p>
            <w:pPr>
              <w:pStyle w:val="Compact"/>
              <w:jc w:val="left"/>
            </w:pPr>
            <w:r>
              <w:t xml:space="preserve">901.234.567-8</w:t>
            </w:r>
          </w:p>
        </w:tc>
      </w:tr>
      <w:tr>
        <w:tc>
          <w:tcPr/>
          <w:p>
            <w:pPr>
              <w:pStyle w:val="Compact"/>
              <w:jc w:val="left"/>
            </w:pPr>
            <w:r>
              <w:rPr>
                <w:bCs/>
                <w:b/>
              </w:rPr>
              <w:t xml:space="preserve">Point of Contact:</w:t>
            </w:r>
          </w:p>
        </w:tc>
        <w:tc>
          <w:tcPr/>
          <w:p>
            <w:pPr>
              <w:pStyle w:val="Compact"/>
              <w:jc w:val="left"/>
            </w:pPr>
            <w:r>
              <w:t xml:space="preserve">Dr. Andrés Salazar – Program Director</w:t>
            </w:r>
          </w:p>
        </w:tc>
      </w:tr>
      <w:tr>
        <w:tc>
          <w:tcPr/>
          <w:p>
            <w:pPr>
              <w:pStyle w:val="Compact"/>
              <w:jc w:val="left"/>
            </w:pPr>
            <w:r>
              <w:rPr>
                <w:bCs/>
                <w:b/>
              </w:rPr>
              <w:t xml:space="preserve">Phone / Email:</w:t>
            </w:r>
          </w:p>
        </w:tc>
        <w:tc>
          <w:tcPr/>
          <w:p>
            <w:pPr>
              <w:pStyle w:val="Compact"/>
              <w:jc w:val="left"/>
            </w:pPr>
            <w:r>
              <w:t xml:space="preserve">+57 (604) 444 5566 / a.salazar@fundacionbienestar.co</w:t>
            </w:r>
          </w:p>
        </w:tc>
      </w:tr>
    </w:tbl>
    <w:p>
      <w:pPr>
        <w:pStyle w:val="BodyText"/>
      </w:pPr>
      <w:r>
        <w:t xml:space="preserve">2. Scope of Services – Social Worker Engagement in Colombia Medellín</w:t>
      </w:r>
    </w:p>
    <w:p>
      <w:pPr>
        <w:pStyle w:val="BodyText"/>
      </w:pPr>
      <w:r>
        <w:t xml:space="preserve">This</w:t>
      </w:r>
      <w:r>
        <w:t xml:space="preserve"> </w:t>
      </w:r>
      <w:r>
        <w:t xml:space="preserve">Quotation Estimate</w:t>
      </w:r>
      <w:r>
        <w:t xml:space="preserve"> </w:t>
      </w:r>
      <w:r>
        <w:t xml:space="preserve">is issued to formally present the professional fees, deliverables, and conditions associated with the engagement of a certified</w:t>
      </w:r>
      <w:r>
        <w:t xml:space="preserve"> </w:t>
      </w:r>
      <w:r>
        <w:t xml:space="preserve">Social Worker</w:t>
      </w:r>
      <w:r>
        <w:t xml:space="preserve"> </w:t>
      </w:r>
      <w:r>
        <w:t xml:space="preserve">to provide comprehensive community intervention, family support, and psychosocial assessment services within the metropolitan area of</w:t>
      </w:r>
      <w:r>
        <w:t xml:space="preserve"> </w:t>
      </w:r>
      <w:r>
        <w:t xml:space="preserve">Colombia Medellín</w:t>
      </w:r>
      <w:r>
        <w:t xml:space="preserve">. The scope of work has been designed in accordance with the Colombian Social Work Code of Ethics (Ley 1090 de 2006) and the regulatory standards established by the Secretaría de Desarrollo Social del Municipio de Medellín.</w:t>
      </w:r>
    </w:p>
    <w:p>
      <w:pPr>
        <w:pStyle w:val="BodyText"/>
      </w:pPr>
      <w:r>
        <w:t xml:space="preserve">The Social Worker will operate primarily in the Comunas 13, 15, and 16 of Medellín, Colombia, where vulnerability indices are highest. Services include direct case management, group therapy facilitation, inter-institutional coordination with the ICBF (Instituto Colombiano de Bienestar Familiar), and the preparation of technical reports for municipal social policy planning. All interventions will be conducted in Spanish, with written documentation available in English upon request for international funding partners.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community diagnostic and psychosocial mapping in Medellín, Colombia (fieldwork, 5 days)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Individual case management and follow-up for 40 vulnerable families (monthly, 3 months)</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Group psychosocial intervention sessions (12 sessions, 20 participants each)</w:t>
            </w:r>
          </w:p>
        </w:tc>
        <w:tc>
          <w:tcPr/>
          <w:p>
            <w:pPr>
              <w:pStyle w:val="Compact"/>
              <w:jc w:val="left"/>
            </w:pPr>
            <w:r>
              <w:t xml:space="preserve">12</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4</w:t>
            </w:r>
          </w:p>
        </w:tc>
        <w:tc>
          <w:tcPr/>
          <w:p>
            <w:pPr>
              <w:pStyle w:val="Compact"/>
              <w:jc w:val="left"/>
            </w:pPr>
            <w:r>
              <w:t xml:space="preserve">Inter-institutional coordination meetings with ICBF, Secretaría de Desarrollo Social, and local ESEs in Medellín</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Technical report drafting and policy recommendation document (bilingual ES/EN)</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6</w:t>
            </w:r>
          </w:p>
        </w:tc>
        <w:tc>
          <w:tcPr/>
          <w:p>
            <w:pPr>
              <w:pStyle w:val="Compact"/>
              <w:jc w:val="left"/>
            </w:pPr>
            <w:r>
              <w:t xml:space="preserve">Transportation and field logistics within Medellín, Antioquia, Colombia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Supervision and quality assurance by senior Social Worker (bi-weekly, 3 months)</w:t>
            </w:r>
          </w:p>
        </w:tc>
        <w:tc>
          <w:tcPr/>
          <w:p>
            <w:pPr>
              <w:pStyle w:val="Compact"/>
              <w:jc w:val="left"/>
            </w:pPr>
            <w:r>
              <w:t xml:space="preserve">6</w:t>
            </w:r>
          </w:p>
        </w:tc>
        <w:tc>
          <w:tcPr/>
          <w:p>
            <w:pPr>
              <w:pStyle w:val="Compact"/>
              <w:jc w:val="left"/>
            </w:pPr>
            <w:r>
              <w:t xml:space="preserve">520,000</w:t>
            </w:r>
          </w:p>
        </w:tc>
        <w:tc>
          <w:tcPr/>
          <w:p>
            <w:pPr>
              <w:pStyle w:val="Compact"/>
              <w:jc w:val="left"/>
            </w:pPr>
            <w:r>
              <w:t xml:space="preserve">3,120,000</w:t>
            </w:r>
          </w:p>
        </w:tc>
      </w:tr>
      <w:tr>
        <w:tc>
          <w:tcPr>
            <w:gridSpan w:val="4"/>
          </w:tcPr>
          <w:p>
            <w:pPr>
              <w:pStyle w:val="Compact"/>
              <w:jc w:val="right"/>
            </w:pPr>
            <w:r>
              <w:t xml:space="preserve">TOTAL ESTIMATED COST (COP):</w:t>
            </w:r>
          </w:p>
        </w:tc>
        <w:tc>
          <w:tcPr/>
          <w:p>
            <w:pPr>
              <w:pStyle w:val="Compact"/>
              <w:jc w:val="left"/>
            </w:pPr>
            <w:r>
              <w:t xml:space="preserve">29,980,000</w:t>
            </w:r>
          </w:p>
        </w:tc>
      </w:tr>
      <w:tr>
        <w:tc>
          <w:tcPr>
            <w:gridSpan w:val="4"/>
          </w:tcPr>
          <w:p>
            <w:pPr>
              <w:pStyle w:val="Compact"/>
              <w:jc w:val="right"/>
            </w:pPr>
            <w:r>
              <w:t xml:space="preserve">TOTAL ESTIMATED COST (USD, approx. @ 3,900 COP/USD):</w:t>
            </w:r>
          </w:p>
        </w:tc>
        <w:tc>
          <w:tcPr/>
          <w:p>
            <w:pPr>
              <w:pStyle w:val="Compact"/>
              <w:jc w:val="left"/>
            </w:pPr>
            <w:r>
              <w:t xml:space="preserve">$7,687.18</w:t>
            </w:r>
          </w:p>
        </w:tc>
      </w:tr>
    </w:tbl>
    <w:p>
      <w:pPr>
        <w:pStyle w:val="BodyText"/>
      </w:pPr>
      <w:r>
        <w:t xml:space="preserve">4. Payment Terms</w:t>
      </w:r>
    </w:p>
    <w:p>
      <w:pPr>
        <w:numPr>
          <w:ilvl w:val="0"/>
          <w:numId w:val="1001"/>
        </w:numPr>
        <w:pStyle w:val="Compact"/>
      </w:pPr>
      <w:r>
        <w:rPr>
          <w:bCs/>
          <w:b/>
        </w:rPr>
        <w:t xml:space="preserve">Advance Payment (40%):</w:t>
      </w:r>
      <w:r>
        <w:t xml:space="preserve"> </w:t>
      </w:r>
      <w:r>
        <w:t xml:space="preserve">COP 11,992,000 due upon signature of this Quotation Estimate and execution of the service contract.</w:t>
      </w:r>
    </w:p>
    <w:p>
      <w:pPr>
        <w:numPr>
          <w:ilvl w:val="0"/>
          <w:numId w:val="1001"/>
        </w:numPr>
        <w:pStyle w:val="Compact"/>
      </w:pPr>
      <w:r>
        <w:rPr>
          <w:bCs/>
          <w:b/>
        </w:rPr>
        <w:t xml:space="preserve">Progress Payment (30%):</w:t>
      </w:r>
      <w:r>
        <w:t xml:space="preserve"> </w:t>
      </w:r>
      <w:r>
        <w:t xml:space="preserve">COP 8,994,000 due upon completion of the second month of fieldwork in Medellín, Colombia.</w:t>
      </w:r>
    </w:p>
    <w:p>
      <w:pPr>
        <w:numPr>
          <w:ilvl w:val="0"/>
          <w:numId w:val="1001"/>
        </w:numPr>
        <w:pStyle w:val="Compact"/>
      </w:pPr>
      <w:r>
        <w:rPr>
          <w:bCs/>
          <w:b/>
        </w:rPr>
        <w:t xml:space="preserve">Final Payment (30%):</w:t>
      </w:r>
      <w:r>
        <w:t xml:space="preserve"> </w:t>
      </w:r>
      <w:r>
        <w:t xml:space="preserve">COP 8,994,000 due upon delivery and approval of the final technical report.</w:t>
      </w:r>
    </w:p>
    <w:p>
      <w:pPr>
        <w:numPr>
          <w:ilvl w:val="0"/>
          <w:numId w:val="1001"/>
        </w:numPr>
        <w:pStyle w:val="Compact"/>
      </w:pPr>
      <w:r>
        <w:t xml:space="preserve">All payments shall be made via bank transfer to the account specified in the contract. Late payments will incur a monthly interest rate of 1.5% in accordance with Colombian commercial law.</w:t>
      </w:r>
    </w:p>
    <w:p>
      <w:pPr>
        <w:pStyle w:val="FirstParagraph"/>
      </w:pPr>
      <w:r>
        <w:t xml:space="preserve">5. Terms and Conditions</w:t>
      </w:r>
    </w:p>
    <w:p>
      <w:pPr>
        <w:numPr>
          <w:ilvl w:val="0"/>
          <w:numId w:val="1002"/>
        </w:numPr>
        <w:pStyle w:val="Compact"/>
      </w:pPr>
      <w:r>
        <w:t xml:space="preserve">This Quotation Estimate is valid for thirty (30) calendar days from the date of issue. After this period, pricing may be adjusted to reflect changes in the Colombian Consumer Price Index (IPC).</w:t>
      </w:r>
    </w:p>
    <w:p>
      <w:pPr>
        <w:numPr>
          <w:ilvl w:val="0"/>
          <w:numId w:val="1002"/>
        </w:numPr>
        <w:pStyle w:val="Compact"/>
      </w:pPr>
      <w:r>
        <w:t xml:space="preserve">The Social Worker engaged under this estimate holds a valid professional license issued by the Colegio Colombiano de Trabajo Social and carries professional liability insurance with a coverage of COP 50,000,000.</w:t>
      </w:r>
    </w:p>
    <w:p>
      <w:pPr>
        <w:numPr>
          <w:ilvl w:val="0"/>
          <w:numId w:val="1002"/>
        </w:numPr>
        <w:pStyle w:val="Compact"/>
      </w:pPr>
      <w:r>
        <w:t xml:space="preserve">All data collected during fieldwork in Colombia Medellín shall be handled in strict compliance with Ley 1581 de 2012 (Colombian Data Protection Law) and the principles of confidentiality and informed consent.</w:t>
      </w:r>
    </w:p>
    <w:p>
      <w:pPr>
        <w:numPr>
          <w:ilvl w:val="0"/>
          <w:numId w:val="1002"/>
        </w:numPr>
        <w:pStyle w:val="Compact"/>
      </w:pPr>
      <w:r>
        <w:t xml:space="preserve">The Social Worker reserves the right to withdraw from any intervention if there is an immediate threat to personal safety, in which case a revised Quotation Estimate will be issued within five (5) business days.</w:t>
      </w:r>
    </w:p>
    <w:p>
      <w:pPr>
        <w:numPr>
          <w:ilvl w:val="0"/>
          <w:numId w:val="1002"/>
        </w:numPr>
        <w:pStyle w:val="Compact"/>
      </w:pPr>
      <w:r>
        <w:t xml:space="preserve">Any modification to the scope of services must be agreed upon in writing by both parties. Verbal modifications will not be recognized under this estimate.</w:t>
      </w:r>
    </w:p>
    <w:p>
      <w:pPr>
        <w:numPr>
          <w:ilvl w:val="0"/>
          <w:numId w:val="1002"/>
        </w:numPr>
        <w:pStyle w:val="Compact"/>
      </w:pPr>
      <w:r>
        <w:t xml:space="preserve">This document does not constitute a binding contract. A formal service agreement will be drafted and executed prior to the commencement of any work in Medellín, Colombia.</w:t>
      </w:r>
    </w:p>
    <w:p>
      <w:pPr>
        <w:pStyle w:val="FirstParagraph"/>
      </w:pPr>
      <w:r>
        <w:t xml:space="preserve">6. Acceptance and Signatures</w:t>
      </w:r>
    </w:p>
    <w:p>
      <w:pPr>
        <w:pStyle w:val="BodyText"/>
      </w:pPr>
      <w:r>
        <w:t xml:space="preserve">By signing below, both parties acknowledge that this Quotation Estimate has been reviewed, understood, and accepted as a fair representation of the Social Worker services to be rendered in Colombia Medellín. This document serves as the foundational pricing reference for the subsequent service contract.</w:t>
      </w:r>
    </w:p>
    <w:p>
      <w:pPr>
        <w:pStyle w:val="BodyText"/>
      </w:pPr>
      <w:r>
        <w:rPr>
          <w:bCs/>
          <w:b/>
        </w:rPr>
        <w:t xml:space="preserve">Valentina Restrepo M.</w:t>
      </w:r>
      <w:r>
        <w:br/>
      </w:r>
      <w:r>
        <w:t xml:space="preserve">Licensed Social Worker</w:t>
      </w:r>
      <w:r>
        <w:br/>
      </w:r>
      <w:r>
        <w:t xml:space="preserve">NRC: 1128-4573</w:t>
      </w:r>
      <w:r>
        <w:br/>
      </w:r>
      <w:r>
        <w:t xml:space="preserve">Medellín, Colombia</w:t>
      </w:r>
    </w:p>
    <w:p>
      <w:pPr>
        <w:pStyle w:val="BodyText"/>
      </w:pPr>
      <w:r>
        <w:rPr>
          <w:bCs/>
          <w:b/>
        </w:rPr>
        <w:t xml:space="preserve">Dr. Andrés Salazar</w:t>
      </w:r>
      <w:r>
        <w:br/>
      </w:r>
      <w:r>
        <w:t xml:space="preserve">Program Director</w:t>
      </w:r>
      <w:r>
        <w:br/>
      </w:r>
      <w:r>
        <w:t xml:space="preserve">Fundación Bienestar Social de Antioquia</w:t>
      </w:r>
      <w:r>
        <w:br/>
      </w:r>
      <w:r>
        <w:t xml:space="preserve">Medellín, Colombia</w:t>
      </w:r>
    </w:p>
    <w:p>
      <w:pPr>
        <w:pStyle w:val="BodyText"/>
      </w:pPr>
      <w:r>
        <w:t xml:space="preserve">Quotation Estimate QTE-MDE-2025-0847 | Social Worker Services | Colombia Medellín</w:t>
      </w:r>
      <w:r>
        <w:br/>
      </w:r>
      <w:r>
        <w:t xml:space="preserve">This document is generated for professional and administrative purposes. For legal validity, a notarized service contract must be executed separately.</w:t>
      </w:r>
      <w:r>
        <w:br/>
      </w:r>
      <w:r>
        <w:t xml:space="preserve">© 2025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Colombia Medellín</dc:title>
  <dc:creator/>
  <dc:language>en</dc:language>
  <cp:keywords/>
  <dcterms:created xsi:type="dcterms:W3CDTF">2026-10-10T02:43:26Z</dcterms:created>
  <dcterms:modified xsi:type="dcterms:W3CDTF">2026-10-10T02:43:26Z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