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Social Worker Services — France Marseille</w:t>
      </w:r>
    </w:p>
    <w:p>
      <w:pPr>
        <w:pStyle w:val="BodyText"/>
      </w:pPr>
      <w:r>
        <w:t xml:space="preserve">Ref: QTE-2025-MS-0472 | Validity: 60 days from issue date</w:t>
      </w:r>
    </w:p>
    <w:bookmarkEnd w:id="20"/>
    <w:p>
      <w:pPr>
        <w:pStyle w:val="BodyText"/>
      </w:pPr>
      <w:r>
        <w:rPr>
          <w:bCs/>
          <w:b/>
        </w:rPr>
        <w:t xml:space="preserve">Issued by:</w:t>
      </w:r>
      <w:r>
        <w:br/>
      </w:r>
      <w:r>
        <w:t xml:space="preserve">Cabinet Social &amp; Familial Provence</w:t>
      </w:r>
      <w:r>
        <w:br/>
      </w:r>
      <w:r>
        <w:t xml:space="preserve">14 Rue de la République, 13001 Marseille, France</w:t>
      </w:r>
      <w:r>
        <w:br/>
      </w:r>
      <w:r>
        <w:t xml:space="preserve">Tel: +33 4 91 00 00 00</w:t>
      </w:r>
      <w:r>
        <w:br/>
      </w:r>
      <w:r>
        <w:t xml:space="preserve">Email: contact@csf-provence.fr</w:t>
      </w:r>
      <w:r>
        <w:br/>
      </w:r>
      <w:r>
        <w:t xml:space="preserve">SIRET: 842 567 891 00012</w:t>
      </w:r>
    </w:p>
    <w:p>
      <w:pPr>
        <w:pStyle w:val="BodyText"/>
      </w:pPr>
      <w:r>
        <w:rPr>
          <w:bCs/>
          <w:b/>
        </w:rPr>
        <w:t xml:space="preserve">Quotation Estimate Date:</w:t>
      </w:r>
      <w:r>
        <w:t xml:space="preserve"> </w:t>
      </w:r>
      <w:r>
        <w:t xml:space="preserve">15 June 2025</w:t>
      </w:r>
      <w:r>
        <w:br/>
      </w:r>
      <w:r>
        <w:rPr>
          <w:bCs/>
          <w:b/>
        </w:rPr>
        <w:t xml:space="preserve">Prepared for:</w:t>
      </w:r>
      <w:r>
        <w:br/>
      </w:r>
      <w:r>
        <w:t xml:space="preserve">M. Jean-Pierre Durand</w:t>
      </w:r>
      <w:r>
        <w:br/>
      </w:r>
      <w:r>
        <w:t xml:space="preserve">27 Boulevard Longchamp, 13001 Marseille</w:t>
      </w:r>
      <w:r>
        <w:br/>
      </w:r>
      <w:r>
        <w:t xml:space="preserve">Tel: +33 6 12 34 56 78</w:t>
      </w:r>
      <w:r>
        <w:br/>
      </w:r>
      <w:r>
        <w:t xml:space="preserve">Email: jp.durand@email.fr</w:t>
      </w:r>
    </w:p>
    <w:bookmarkStart w:id="21" w:name="purpose-of-this-quotation-estimate"/>
    <w:p>
      <w:pPr>
        <w:pStyle w:val="Heading2"/>
      </w:pPr>
      <w:r>
        <w:t xml:space="preserve">1. Purpose of This Quotation Estimate</w:t>
      </w:r>
    </w:p>
    <w:p>
      <w:pPr>
        <w:pStyle w:val="FirstParagraph"/>
      </w:pPr>
      <w:r>
        <w:t xml:space="preserve">This Quotation Estimate is issued by Cabinet Social &amp; Familial Provence to provide a comprehensive and transparent breakdown of costs associated with the engagement of a qualified Social Worker for the client identified above. The services described herein are tailored to the specific social, familial, and community needs of the client residing in France Marseille. This document serves as a formal proposal and does not constitute a binding contract until countersigned by both parties. All pricing is expressed in Euros (EUR) and is subject to the applicable French Value Added Tax (TVA) at the standard rate of 20%.</w:t>
      </w:r>
    </w:p>
    <w:bookmarkEnd w:id="21"/>
    <w:bookmarkStart w:id="22" w:name="scope-of-social-worker-services"/>
    <w:p>
      <w:pPr>
        <w:pStyle w:val="Heading2"/>
      </w:pPr>
      <w:r>
        <w:t xml:space="preserve">2. Scope of Social Worker Services</w:t>
      </w:r>
    </w:p>
    <w:p>
      <w:pPr>
        <w:pStyle w:val="FirstParagraph"/>
      </w:pPr>
      <w:r>
        <w:t xml:space="preserve">The Social Worker assigned to this engagement will operate in accordance with the French Code of Social Action and Family (Code de l'action sociale et des familles) and will provide the following services within the France Marseille metropolitan area:</w:t>
      </w:r>
    </w:p>
    <w:p>
      <w:pPr>
        <w:numPr>
          <w:ilvl w:val="0"/>
          <w:numId w:val="1001"/>
        </w:numPr>
        <w:pStyle w:val="Compact"/>
      </w:pPr>
      <w:r>
        <w:rPr>
          <w:bCs/>
          <w:b/>
        </w:rPr>
        <w:t xml:space="preserve">Initial Assessment &amp; Intake (France Marseille):</w:t>
      </w:r>
      <w:r>
        <w:t xml:space="preserve"> </w:t>
      </w:r>
      <w:r>
        <w:t xml:space="preserve">A comprehensive evaluation of the client's social, emotional, and familial situation conducted at the client's residence in Marseille or at our office on Rue de la République. This includes a review of existing social support networks, housing stability, employment status, and any interactions with local French social services (CCAS, Conseil Départemental des Bouches-du-Rhône).</w:t>
      </w:r>
    </w:p>
    <w:p>
      <w:pPr>
        <w:numPr>
          <w:ilvl w:val="0"/>
          <w:numId w:val="1001"/>
        </w:numPr>
        <w:pStyle w:val="Compact"/>
      </w:pPr>
      <w:r>
        <w:rPr>
          <w:bCs/>
          <w:b/>
        </w:rPr>
        <w:t xml:space="preserve">Individual Counselling Sessions:</w:t>
      </w:r>
      <w:r>
        <w:t xml:space="preserve"> </w:t>
      </w:r>
      <w:r>
        <w:t xml:space="preserve">A minimum of twelve (12) one-hour sessions per month with a licensed Social Worker (Diplôme d'État de Travailleur Social) to address personal, relational, or crisis-related matters specific to the client's circumstances in France Marseille.</w:t>
      </w:r>
    </w:p>
    <w:p>
      <w:pPr>
        <w:numPr>
          <w:ilvl w:val="0"/>
          <w:numId w:val="1001"/>
        </w:numPr>
        <w:pStyle w:val="Compact"/>
      </w:pPr>
      <w:r>
        <w:rPr>
          <w:bCs/>
          <w:b/>
        </w:rPr>
        <w:t xml:space="preserve">Family Mediation &amp; Support:</w:t>
      </w:r>
      <w:r>
        <w:t xml:space="preserve"> </w:t>
      </w:r>
      <w:r>
        <w:t xml:space="preserve">Up to six (6) joint family sessions per quarter to facilitate communication, resolve conflicts, and develop a sustainable family support plan within the local community context of Marseille.</w:t>
      </w:r>
    </w:p>
    <w:p>
      <w:pPr>
        <w:numPr>
          <w:ilvl w:val="0"/>
          <w:numId w:val="1001"/>
        </w:numPr>
        <w:pStyle w:val="Compact"/>
      </w:pPr>
      <w:r>
        <w:rPr>
          <w:bCs/>
          <w:b/>
        </w:rPr>
        <w:t xml:space="preserve">Administrative &amp; Institutional Liaison:</w:t>
      </w:r>
      <w:r>
        <w:t xml:space="preserve"> </w:t>
      </w:r>
      <w:r>
        <w:t xml:space="preserve">The Social Worker will act as the client's representative in dealings with French public institutions, including the CPAM (Caisse Primaire d'Assurance Maladie), the CAF (Caisse d'Allocations Familiales), the Mairie de Marseille, and any relevant judicial or social protection bodies operating in the Bouches-du-Rhône department.</w:t>
      </w:r>
    </w:p>
    <w:p>
      <w:pPr>
        <w:numPr>
          <w:ilvl w:val="0"/>
          <w:numId w:val="1001"/>
        </w:numPr>
        <w:pStyle w:val="Compact"/>
      </w:pPr>
      <w:r>
        <w:rPr>
          <w:bCs/>
          <w:b/>
        </w:rPr>
        <w:t xml:space="preserve">Community Resource Navigation (France Marseille):</w:t>
      </w:r>
      <w:r>
        <w:t xml:space="preserve"> </w:t>
      </w:r>
      <w:r>
        <w:t xml:space="preserve">Identification and coordination of local resources, including housing assistance programs (ANAH, ALE 13), employment support (France Travail, formerly Pôle Emploi), and community integration services available in the Marseille urban area.</w:t>
      </w:r>
    </w:p>
    <w:p>
      <w:pPr>
        <w:numPr>
          <w:ilvl w:val="0"/>
          <w:numId w:val="1001"/>
        </w:numPr>
        <w:pStyle w:val="Compact"/>
      </w:pPr>
      <w:r>
        <w:rPr>
          <w:bCs/>
          <w:b/>
        </w:rPr>
        <w:t xml:space="preserve">Progress Reporting:</w:t>
      </w:r>
      <w:r>
        <w:t xml:space="preserve"> </w:t>
      </w:r>
      <w:r>
        <w:t xml:space="preserve">Monthly written reports summarising the Social Worker's interventions, client progress, and recommendations for the continuation or modification of the support plan.</w:t>
      </w:r>
    </w:p>
    <w:bookmarkEnd w:id="22"/>
    <w:bookmarkStart w:id="23" w:name="X83c4279fdfe0006302ff32c697d8131583a5b8b"/>
    <w:p>
      <w:pPr>
        <w:pStyle w:val="Heading2"/>
      </w:pPr>
      <w:r>
        <w:t xml:space="preserve">3. Quotation Estimate —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Assessment &amp; Intake (Social Worker, France Marseille)</w:t>
            </w:r>
          </w:p>
        </w:tc>
        <w:tc>
          <w:tcPr/>
          <w:p>
            <w:pPr>
              <w:pStyle w:val="Compact"/>
              <w:jc w:val="left"/>
            </w:pPr>
            <w:r>
              <w:t xml:space="preserve">One-time, 2 hours</w:t>
            </w:r>
          </w:p>
        </w:tc>
        <w:tc>
          <w:tcPr/>
          <w:p>
            <w:pPr>
              <w:pStyle w:val="Compact"/>
              <w:jc w:val="left"/>
            </w:pPr>
            <w:r>
              <w:t xml:space="preserve">95.00</w:t>
            </w:r>
          </w:p>
        </w:tc>
        <w:tc>
          <w:tcPr/>
          <w:p>
            <w:pPr>
              <w:pStyle w:val="Compact"/>
              <w:jc w:val="left"/>
            </w:pPr>
            <w:r>
              <w:t xml:space="preserve">1</w:t>
            </w:r>
          </w:p>
        </w:tc>
        <w:tc>
          <w:tcPr/>
          <w:p>
            <w:pPr>
              <w:pStyle w:val="Compact"/>
              <w:jc w:val="left"/>
            </w:pPr>
            <w:r>
              <w:t xml:space="preserve">190.00</w:t>
            </w:r>
          </w:p>
        </w:tc>
      </w:tr>
      <w:tr>
        <w:tc>
          <w:tcPr/>
          <w:p>
            <w:pPr>
              <w:pStyle w:val="Compact"/>
              <w:jc w:val="left"/>
            </w:pPr>
            <w:r>
              <w:t xml:space="preserve">02</w:t>
            </w:r>
          </w:p>
        </w:tc>
        <w:tc>
          <w:tcPr/>
          <w:p>
            <w:pPr>
              <w:pStyle w:val="Compact"/>
              <w:jc w:val="left"/>
            </w:pPr>
            <w:r>
              <w:t xml:space="preserve">Individual Counselling Sessions (Social Worker)</w:t>
            </w:r>
          </w:p>
        </w:tc>
        <w:tc>
          <w:tcPr/>
          <w:p>
            <w:pPr>
              <w:pStyle w:val="Compact"/>
              <w:jc w:val="left"/>
            </w:pPr>
            <w:r>
              <w:t xml:space="preserve">1 hour × 12 sessions/month</w:t>
            </w:r>
          </w:p>
        </w:tc>
        <w:tc>
          <w:tcPr/>
          <w:p>
            <w:pPr>
              <w:pStyle w:val="Compact"/>
              <w:jc w:val="left"/>
            </w:pPr>
            <w:r>
              <w:t xml:space="preserve">85.00</w:t>
            </w:r>
          </w:p>
        </w:tc>
        <w:tc>
          <w:tcPr/>
          <w:p>
            <w:pPr>
              <w:pStyle w:val="Compact"/>
              <w:jc w:val="left"/>
            </w:pPr>
            <w:r>
              <w:t xml:space="preserve">12</w:t>
            </w:r>
          </w:p>
        </w:tc>
        <w:tc>
          <w:tcPr/>
          <w:p>
            <w:pPr>
              <w:pStyle w:val="Compact"/>
              <w:jc w:val="left"/>
            </w:pPr>
            <w:r>
              <w:t xml:space="preserve">1,020.00</w:t>
            </w:r>
          </w:p>
        </w:tc>
      </w:tr>
      <w:tr>
        <w:tc>
          <w:tcPr/>
          <w:p>
            <w:pPr>
              <w:pStyle w:val="Compact"/>
              <w:jc w:val="left"/>
            </w:pPr>
            <w:r>
              <w:t xml:space="preserve">03</w:t>
            </w:r>
          </w:p>
        </w:tc>
        <w:tc>
          <w:tcPr/>
          <w:p>
            <w:pPr>
              <w:pStyle w:val="Compact"/>
              <w:jc w:val="left"/>
            </w:pPr>
            <w:r>
              <w:t xml:space="preserve">Family Mediation &amp; Support Sessions</w:t>
            </w:r>
          </w:p>
        </w:tc>
        <w:tc>
          <w:tcPr/>
          <w:p>
            <w:pPr>
              <w:pStyle w:val="Compact"/>
              <w:jc w:val="left"/>
            </w:pPr>
            <w:r>
              <w:t xml:space="preserve">1.5 hours × 6 sessions/quarter</w:t>
            </w:r>
          </w:p>
        </w:tc>
        <w:tc>
          <w:tcPr/>
          <w:p>
            <w:pPr>
              <w:pStyle w:val="Compact"/>
              <w:jc w:val="left"/>
            </w:pPr>
            <w:r>
              <w:t xml:space="preserve">110.00</w:t>
            </w:r>
          </w:p>
        </w:tc>
        <w:tc>
          <w:tcPr/>
          <w:p>
            <w:pPr>
              <w:pStyle w:val="Compact"/>
              <w:jc w:val="left"/>
            </w:pPr>
            <w:r>
              <w:t xml:space="preserve">6</w:t>
            </w:r>
          </w:p>
        </w:tc>
        <w:tc>
          <w:tcPr/>
          <w:p>
            <w:pPr>
              <w:pStyle w:val="Compact"/>
              <w:jc w:val="left"/>
            </w:pPr>
            <w:r>
              <w:t xml:space="preserve">660.00</w:t>
            </w:r>
          </w:p>
        </w:tc>
      </w:tr>
      <w:tr>
        <w:tc>
          <w:tcPr/>
          <w:p>
            <w:pPr>
              <w:pStyle w:val="Compact"/>
              <w:jc w:val="left"/>
            </w:pPr>
            <w:r>
              <w:t xml:space="preserve">04</w:t>
            </w:r>
          </w:p>
        </w:tc>
        <w:tc>
          <w:tcPr/>
          <w:p>
            <w:pPr>
              <w:pStyle w:val="Compact"/>
              <w:jc w:val="left"/>
            </w:pPr>
            <w:r>
              <w:t xml:space="preserve">Administrative &amp; Institutional Liaison (France Marseille)</w:t>
            </w:r>
          </w:p>
        </w:tc>
        <w:tc>
          <w:tcPr/>
          <w:p>
            <w:pPr>
              <w:pStyle w:val="Compact"/>
              <w:jc w:val="left"/>
            </w:pPr>
            <w:r>
              <w:t xml:space="preserve">As required, estimated 4 hours/month</w:t>
            </w:r>
          </w:p>
        </w:tc>
        <w:tc>
          <w:tcPr/>
          <w:p>
            <w:pPr>
              <w:pStyle w:val="Compact"/>
              <w:jc w:val="left"/>
            </w:pPr>
            <w:r>
              <w:t xml:space="preserve">75.00</w:t>
            </w:r>
          </w:p>
        </w:tc>
        <w:tc>
          <w:tcPr/>
          <w:p>
            <w:pPr>
              <w:pStyle w:val="Compact"/>
              <w:jc w:val="left"/>
            </w:pPr>
            <w:r>
              <w:t xml:space="preserve">4</w:t>
            </w:r>
          </w:p>
        </w:tc>
        <w:tc>
          <w:tcPr/>
          <w:p>
            <w:pPr>
              <w:pStyle w:val="Compact"/>
              <w:jc w:val="left"/>
            </w:pPr>
            <w:r>
              <w:t xml:space="preserve">300.00</w:t>
            </w:r>
          </w:p>
        </w:tc>
      </w:tr>
      <w:tr>
        <w:tc>
          <w:tcPr/>
          <w:p>
            <w:pPr>
              <w:pStyle w:val="Compact"/>
              <w:jc w:val="left"/>
            </w:pPr>
            <w:r>
              <w:t xml:space="preserve">05</w:t>
            </w:r>
          </w:p>
        </w:tc>
        <w:tc>
          <w:tcPr/>
          <w:p>
            <w:pPr>
              <w:pStyle w:val="Compact"/>
              <w:jc w:val="left"/>
            </w:pPr>
            <w:r>
              <w:t xml:space="preserve">Community Resource Navigation &amp; Coordination</w:t>
            </w:r>
          </w:p>
        </w:tc>
        <w:tc>
          <w:tcPr/>
          <w:p>
            <w:pPr>
              <w:pStyle w:val="Compact"/>
              <w:jc w:val="left"/>
            </w:pPr>
            <w:r>
              <w:t xml:space="preserve">As required, estimated 2 hours/month</w:t>
            </w:r>
          </w:p>
        </w:tc>
        <w:tc>
          <w:tcPr/>
          <w:p>
            <w:pPr>
              <w:pStyle w:val="Compact"/>
              <w:jc w:val="left"/>
            </w:pPr>
            <w:r>
              <w:t xml:space="preserve">70.00</w:t>
            </w:r>
          </w:p>
        </w:tc>
        <w:tc>
          <w:tcPr/>
          <w:p>
            <w:pPr>
              <w:pStyle w:val="Compact"/>
              <w:jc w:val="left"/>
            </w:pPr>
            <w:r>
              <w:t xml:space="preserve">2</w:t>
            </w:r>
          </w:p>
        </w:tc>
        <w:tc>
          <w:tcPr/>
          <w:p>
            <w:pPr>
              <w:pStyle w:val="Compact"/>
              <w:jc w:val="left"/>
            </w:pPr>
            <w:r>
              <w:t xml:space="preserve">140.00</w:t>
            </w:r>
          </w:p>
        </w:tc>
      </w:tr>
      <w:tr>
        <w:tc>
          <w:tcPr/>
          <w:p>
            <w:pPr>
              <w:pStyle w:val="Compact"/>
              <w:jc w:val="left"/>
            </w:pPr>
            <w:r>
              <w:t xml:space="preserve">06</w:t>
            </w:r>
          </w:p>
        </w:tc>
        <w:tc>
          <w:tcPr/>
          <w:p>
            <w:pPr>
              <w:pStyle w:val="Compact"/>
              <w:jc w:val="left"/>
            </w:pPr>
            <w:r>
              <w:t xml:space="preserve">Monthly Progress Report (written, Social Worker)</w:t>
            </w:r>
          </w:p>
        </w:tc>
        <w:tc>
          <w:tcPr/>
          <w:p>
            <w:pPr>
              <w:pStyle w:val="Compact"/>
              <w:jc w:val="left"/>
            </w:pPr>
            <w:r>
              <w:t xml:space="preserve">1 report/month</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p>
            <w:pPr>
              <w:pStyle w:val="Compact"/>
              <w:jc w:val="left"/>
            </w:pPr>
            <w:r>
              <w:t xml:space="preserve">07</w:t>
            </w:r>
          </w:p>
        </w:tc>
        <w:tc>
          <w:tcPr/>
          <w:p>
            <w:pPr>
              <w:pStyle w:val="Compact"/>
              <w:jc w:val="left"/>
            </w:pPr>
            <w:r>
              <w:t xml:space="preserve">Travel &amp; Transport within France Marseille</w:t>
            </w:r>
          </w:p>
        </w:tc>
        <w:tc>
          <w:tcPr/>
          <w:p>
            <w:pPr>
              <w:pStyle w:val="Compact"/>
              <w:jc w:val="left"/>
            </w:pPr>
            <w:r>
              <w:t xml:space="preserve">Estimated 3 visits/month</w:t>
            </w:r>
          </w:p>
        </w:tc>
        <w:tc>
          <w:tcPr/>
          <w:p>
            <w:pPr>
              <w:pStyle w:val="Compact"/>
              <w:jc w:val="left"/>
            </w:pPr>
            <w:r>
              <w:t xml:space="preserve">25.00</w:t>
            </w:r>
          </w:p>
        </w:tc>
        <w:tc>
          <w:tcPr/>
          <w:p>
            <w:pPr>
              <w:pStyle w:val="Compact"/>
              <w:jc w:val="left"/>
            </w:pPr>
            <w:r>
              <w:t xml:space="preserve">3</w:t>
            </w:r>
          </w:p>
        </w:tc>
        <w:tc>
          <w:tcPr/>
          <w:p>
            <w:pPr>
              <w:pStyle w:val="Compact"/>
              <w:jc w:val="left"/>
            </w:pPr>
            <w:r>
              <w:t xml:space="preserve">75.00</w:t>
            </w:r>
          </w:p>
        </w:tc>
      </w:tr>
      <w:tr>
        <w:tc>
          <w:tcPr>
            <w:gridSpan w:val="5"/>
          </w:tcPr>
          <w:p>
            <w:pPr>
              <w:pStyle w:val="Compact"/>
              <w:jc w:val="left"/>
            </w:pPr>
            <w:r>
              <w:t xml:space="preserve">Subtotal (before TVA)</w:t>
            </w:r>
          </w:p>
        </w:tc>
        <w:tc>
          <w:tcPr/>
          <w:p>
            <w:pPr>
              <w:pStyle w:val="Compact"/>
              <w:jc w:val="left"/>
            </w:pPr>
            <w:r>
              <w:t xml:space="preserve">2,435.00</w:t>
            </w:r>
          </w:p>
        </w:tc>
      </w:tr>
      <w:tr>
        <w:tc>
          <w:tcPr>
            <w:gridSpan w:val="5"/>
          </w:tcPr>
          <w:p>
            <w:pPr>
              <w:pStyle w:val="Compact"/>
              <w:jc w:val="left"/>
            </w:pPr>
            <w:r>
              <w:t xml:space="preserve">TVA (20%)</w:t>
            </w:r>
          </w:p>
        </w:tc>
        <w:tc>
          <w:tcPr/>
          <w:p>
            <w:pPr>
              <w:pStyle w:val="Compact"/>
              <w:jc w:val="left"/>
            </w:pPr>
            <w:r>
              <w:t xml:space="preserve">487.00</w:t>
            </w:r>
          </w:p>
        </w:tc>
      </w:tr>
      <w:tr>
        <w:tc>
          <w:tcPr>
            <w:gridSpan w:val="5"/>
          </w:tcPr>
          <w:p>
            <w:pPr>
              <w:pStyle w:val="Compact"/>
              <w:jc w:val="left"/>
            </w:pPr>
            <w:r>
              <w:rPr>
                <w:bCs/>
                <w:b/>
              </w:rPr>
              <w:t xml:space="preserve">TOTAL MONTHLY ESTIMATE (TTC)</w:t>
            </w:r>
          </w:p>
        </w:tc>
        <w:tc>
          <w:tcPr/>
          <w:p>
            <w:pPr>
              <w:pStyle w:val="Compact"/>
              <w:jc w:val="left"/>
            </w:pPr>
            <w:r>
              <w:rPr>
                <w:bCs/>
                <w:b/>
              </w:rPr>
              <w:t xml:space="preserve">2,922.00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The following terms govern this Quotation Estimate for Social Worker services in France Marseille:</w:t>
      </w:r>
    </w:p>
    <w:p>
      <w:pPr>
        <w:numPr>
          <w:ilvl w:val="0"/>
          <w:numId w:val="1002"/>
        </w:numPr>
        <w:pStyle w:val="Compact"/>
      </w:pPr>
      <w:r>
        <w:rPr>
          <w:bCs/>
          <w:b/>
        </w:rPr>
        <w:t xml:space="preserve">Validity:</w:t>
      </w:r>
      <w:r>
        <w:t xml:space="preserve"> </w:t>
      </w:r>
      <w:r>
        <w:t xml:space="preserve">This Quotation Estimate remains valid for sixty (60) calendar days from the date of issue. Beyond this period, rates may be revised to reflect changes in operational costs or regulatory requirements in France Marseille.</w:t>
      </w:r>
    </w:p>
    <w:p>
      <w:pPr>
        <w:numPr>
          <w:ilvl w:val="0"/>
          <w:numId w:val="1002"/>
        </w:numPr>
        <w:pStyle w:val="Compact"/>
      </w:pPr>
      <w:r>
        <w:rPr>
          <w:bCs/>
          <w:b/>
        </w:rPr>
        <w:t xml:space="preserve">Payment Terms:</w:t>
      </w:r>
      <w:r>
        <w:t xml:space="preserve"> </w:t>
      </w:r>
      <w:r>
        <w:t xml:space="preserve">Invoices are issued on the first business day of each month for services rendered in the preceding month. Payment is due within thirty (30) days of the invoice date via bank transfer (virement bancaire) to the account details provided on the invoice. Late payments are subject to a penalty of 1.5% per month in accordance with French commercial law.</w:t>
      </w:r>
    </w:p>
    <w:p>
      <w:pPr>
        <w:numPr>
          <w:ilvl w:val="0"/>
          <w:numId w:val="1002"/>
        </w:numPr>
        <w:pStyle w:val="Compact"/>
      </w:pPr>
      <w:r>
        <w:rPr>
          <w:bCs/>
          <w:b/>
        </w:rPr>
        <w:t xml:space="preserve">Engagement Period:</w:t>
      </w:r>
      <w:r>
        <w:t xml:space="preserve"> </w:t>
      </w:r>
      <w:r>
        <w:t xml:space="preserve">The minimum engagement period for the Social Worker services described in this Quotation Estimate is three (3) months. Thereafter, the engagement may be renewed on a monthly basis with a written notice of termination of at least thirty (30) days.</w:t>
      </w:r>
    </w:p>
    <w:p>
      <w:pPr>
        <w:numPr>
          <w:ilvl w:val="0"/>
          <w:numId w:val="1002"/>
        </w:numPr>
        <w:pStyle w:val="Compact"/>
      </w:pPr>
      <w:r>
        <w:rPr>
          <w:bCs/>
          <w:b/>
        </w:rPr>
        <w:t xml:space="preserve">Confidentiality:</w:t>
      </w:r>
      <w:r>
        <w:t xml:space="preserve"> </w:t>
      </w:r>
      <w:r>
        <w:t xml:space="preserve">The Social Worker is bound by the French professional secrecy obligation (secret professionnel) as defined in Article 37 of the Code de l'action sociale et des familles. All client information collected during the engagement in France Marseille will be handled in strict confidence and in compliance with the GDPR (Règlement Général sur la Protection des Données).</w:t>
      </w:r>
    </w:p>
    <w:p>
      <w:pPr>
        <w:numPr>
          <w:ilvl w:val="0"/>
          <w:numId w:val="1002"/>
        </w:numPr>
        <w:pStyle w:val="Compact"/>
      </w:pPr>
      <w:r>
        <w:rPr>
          <w:bCs/>
          <w:b/>
        </w:rPr>
        <w:t xml:space="preserve">Substitution:</w:t>
      </w:r>
      <w:r>
        <w:t xml:space="preserve"> </w:t>
      </w:r>
      <w:r>
        <w:t xml:space="preserve">In the event of illness, leave, or unavailability of the assigned Social Worker, a qualified substitute with equivalent credentials will be provided at no additional cost to the client.</w:t>
      </w:r>
    </w:p>
    <w:p>
      <w:pPr>
        <w:numPr>
          <w:ilvl w:val="0"/>
          <w:numId w:val="1002"/>
        </w:numPr>
        <w:pStyle w:val="Compact"/>
      </w:pPr>
      <w:r>
        <w:rPr>
          <w:bCs/>
          <w:b/>
        </w:rPr>
        <w:t xml:space="preserve">Governing Law:</w:t>
      </w:r>
      <w:r>
        <w:t xml:space="preserve"> </w:t>
      </w:r>
      <w:r>
        <w:t xml:space="preserve">This Quotation Estimate and any resulting contract are governed by the laws of the French Republic. Any disputes shall be submitted to the competent courts of Marseille (Tribunal Judiciaire de Marseille).</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for the Social Worker services to be delivered in France Marseille. This signature constitutes a formal request for the commencement of services as described herein.</w:t>
      </w:r>
    </w:p>
    <w:bookmarkEnd w:id="25"/>
    <w:p>
      <w:pPr>
        <w:pStyle w:val="BodyText"/>
      </w:pPr>
      <w:r>
        <w:rPr>
          <w:bCs/>
          <w:b/>
        </w:rPr>
        <w:t xml:space="preserve">For Cabinet Social &amp; Familial Provence</w:t>
      </w:r>
    </w:p>
    <w:p>
      <w:pPr>
        <w:pStyle w:val="BodyText"/>
      </w:pPr>
      <w:r>
        <w:t xml:space="preserve">Name: Mme. Claire Fontaine, D.E. Travailleur Social</w:t>
      </w:r>
    </w:p>
    <w:p>
      <w:pPr>
        <w:pStyle w:val="BodyText"/>
      </w:pPr>
      <w:r>
        <w:t xml:space="preserve">Function: Director &amp; Lead Social Worker</w:t>
      </w:r>
    </w:p>
    <w:p>
      <w:pPr>
        <w:pStyle w:val="BodyText"/>
      </w:pPr>
      <w:r>
        <w:t xml:space="preserve">Signature &amp; Date</w:t>
      </w:r>
    </w:p>
    <w:p>
      <w:pPr>
        <w:pStyle w:val="BodyText"/>
      </w:pPr>
      <w:r>
        <w:rPr>
          <w:bCs/>
          <w:b/>
        </w:rPr>
        <w:t xml:space="preserve">For the Client</w:t>
      </w:r>
    </w:p>
    <w:p>
      <w:pPr>
        <w:pStyle w:val="BodyText"/>
      </w:pPr>
      <w:r>
        <w:t xml:space="preserve">Name: M. Jean-Pierre Durand</w:t>
      </w:r>
    </w:p>
    <w:p>
      <w:pPr>
        <w:pStyle w:val="BodyText"/>
      </w:pPr>
      <w:r>
        <w:t xml:space="preserve">Address: 27 Boulevard Longchamp, 13001 Marseille</w:t>
      </w:r>
    </w:p>
    <w:p>
      <w:pPr>
        <w:pStyle w:val="BodyText"/>
      </w:pPr>
      <w:r>
        <w:t xml:space="preserve">Signature &amp; Date</w:t>
      </w:r>
    </w:p>
    <w:p>
      <w:pPr>
        <w:pStyle w:val="BodyText"/>
      </w:pPr>
      <w:r>
        <w:rPr>
          <w:bCs/>
          <w:b/>
        </w:rPr>
        <w:t xml:space="preserve">Note:</w:t>
      </w:r>
      <w:r>
        <w:t xml:space="preserve"> </w:t>
      </w:r>
      <w:r>
        <w:t xml:space="preserve">This Quotation Estimate is a non-binding document. A formal service agreement (contrat de prestation de services) will be executed upon acceptance. The Social Worker services described are subject to availability and scheduling within the France Marseille service area. Clients are advised to verify their eligibility for any applicable French social assistance or reimbursement schemes (e.g., CMU-C, ACS) that may offset a portion of the costs outlined in this Quotation Estimate.</w:t>
      </w:r>
    </w:p>
    <w:p>
      <w:pPr>
        <w:pStyle w:val="BodyText"/>
      </w:pPr>
      <w:r>
        <w:t xml:space="preserve">Cabinet Social &amp; Familial Provence — 14 Rue de la République, 13001 Marseille, France — SIRET: 842 567 891 00012 — RCS Marseille</w:t>
      </w:r>
    </w:p>
    <w:p>
      <w:pPr>
        <w:pStyle w:val="BodyText"/>
      </w:pPr>
      <w:r>
        <w:t xml:space="preserve">This Quotation Estimate was prepared in accordance with French professional standards for Social Worker services. Document reference: QTE-2025-MS-0472.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France Marseille</dc:title>
  <dc:creator/>
  <dc:language>en</dc:language>
  <cp:keywords/>
  <dcterms:created xsi:type="dcterms:W3CDTF">2026-10-10T05:12:10Z</dcterms:created>
  <dcterms:modified xsi:type="dcterms:W3CDTF">2026-10-10T05:12:10Z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