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Nairobi, Kenya — Republic of Kenya</w:t>
      </w:r>
    </w:p>
    <w:p>
      <w:pPr>
        <w:pStyle w:val="BodyText"/>
      </w:pPr>
      <w:r>
        <w:t xml:space="preserve">Document Reference: QTE-SW-NBO-2025-0047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Ms. Wanjiku M. Otieno, RSW (Registered Social Worker)</w:t>
            </w:r>
          </w:p>
        </w:tc>
        <w:tc>
          <w:tcPr/>
          <w:p>
            <w:pPr>
              <w:pStyle w:val="Compact"/>
              <w:jc w:val="left"/>
            </w:pPr>
            <w:r>
              <w:t xml:space="preserve">Service Location</w:t>
            </w:r>
          </w:p>
        </w:tc>
        <w:tc>
          <w:tcPr/>
          <w:p>
            <w:pPr>
              <w:pStyle w:val="Compact"/>
              <w:jc w:val="left"/>
            </w:pPr>
            <w:r>
              <w:t xml:space="preserve">Nairobi, Kenya</w:t>
            </w:r>
          </w:p>
        </w:tc>
      </w:tr>
      <w:tr>
        <w:tc>
          <w:tcPr/>
          <w:p>
            <w:pPr>
              <w:pStyle w:val="Compact"/>
              <w:jc w:val="left"/>
            </w:pPr>
            <w:r>
              <w:t xml:space="preserve">Client / Organisation</w:t>
            </w:r>
          </w:p>
        </w:tc>
        <w:tc>
          <w:tcPr/>
          <w:p>
            <w:pPr>
              <w:pStyle w:val="Compact"/>
              <w:jc w:val="left"/>
            </w:pPr>
            <w:r>
              <w:t xml:space="preserve">[Client Name / Organisation Name]</w:t>
            </w:r>
          </w:p>
        </w:tc>
        <w:tc>
          <w:tcPr/>
          <w:p>
            <w:pPr>
              <w:pStyle w:val="Compact"/>
              <w:jc w:val="left"/>
            </w:pPr>
            <w:r>
              <w:t xml:space="preserve">Client Address</w:t>
            </w:r>
          </w:p>
        </w:tc>
        <w:tc>
          <w:tcPr/>
          <w:p>
            <w:pPr>
              <w:pStyle w:val="Compact"/>
              <w:jc w:val="left"/>
            </w:pPr>
            <w:r>
              <w:t xml:space="preserve">[Street, Sub-County, Nairobi, Kenya]</w:t>
            </w:r>
          </w:p>
        </w:tc>
      </w:tr>
      <w:tr>
        <w:tc>
          <w:tcPr/>
          <w:p>
            <w:pPr>
              <w:pStyle w:val="Compact"/>
              <w:jc w:val="left"/>
            </w:pPr>
            <w:r>
              <w:t xml:space="preserve">Contact Person</w:t>
            </w:r>
          </w:p>
        </w:tc>
        <w:tc>
          <w:tcPr/>
          <w:p>
            <w:pPr>
              <w:pStyle w:val="Compact"/>
              <w:jc w:val="left"/>
            </w:pPr>
            <w:r>
              <w:t xml:space="preserve">[Name &amp; Title]</w:t>
            </w:r>
          </w:p>
        </w:tc>
        <w:tc>
          <w:tcPr/>
          <w:p>
            <w:pPr>
              <w:pStyle w:val="Compact"/>
              <w:jc w:val="left"/>
            </w:pPr>
            <w:r>
              <w:t xml:space="preserve">Contact Details</w:t>
            </w:r>
          </w:p>
        </w:tc>
        <w:tc>
          <w:tcPr/>
          <w:p>
            <w:pPr>
              <w:pStyle w:val="Compact"/>
              <w:jc w:val="left"/>
            </w:pPr>
            <w:r>
              <w:t xml:space="preserve">[Phone / Email]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Social Worker</w:t>
      </w:r>
      <w:r>
        <w:t xml:space="preserve"> </w:t>
      </w:r>
      <w:r>
        <w:t xml:space="preserve">to provide a comprehensive, itemised breakdown of professional fees, expenses, and associated costs for the delivery of social work services within the</w:t>
      </w:r>
      <w:r>
        <w:t xml:space="preserve"> </w:t>
      </w:r>
      <w:r>
        <w:t xml:space="preserve">Kenya Nairobi</w:t>
      </w:r>
      <w:r>
        <w:t xml:space="preserve"> </w:t>
      </w:r>
      <w:r>
        <w:t xml:space="preserve">metropolitan area. This document serves as a formal proposal and cost estimate for the engagement of qualified social work expertise. The</w:t>
      </w:r>
      <w:r>
        <w:t xml:space="preserve"> </w:t>
      </w:r>
      <w:r>
        <w:t xml:space="preserve">Social Worker</w:t>
      </w:r>
      <w:r>
        <w:t xml:space="preserve"> </w:t>
      </w:r>
      <w:r>
        <w:t xml:space="preserve">named herein is duly registered with the Social Work Council of Kenya and holds a valid practising certificate issued under the Social Work Act, 2011 (Cap. 111A) of the Laws of Kenya.</w:t>
      </w:r>
    </w:p>
    <w:p>
      <w:pPr>
        <w:pStyle w:val="BodyText"/>
      </w:pPr>
      <w:r>
        <w:t xml:space="preserve">The scope of services outlined in this</w:t>
      </w:r>
      <w:r>
        <w:t xml:space="preserve"> </w:t>
      </w:r>
      <w:r>
        <w:t xml:space="preserve">Quotation Estimate</w:t>
      </w:r>
      <w:r>
        <w:t xml:space="preserve"> </w:t>
      </w:r>
      <w:r>
        <w:t xml:space="preserve">is tailored to the specific needs of the client and is designed to be delivered in full compliance with the ethical standards set forth by the Social Work Council of Kenya, the United Nations Guidelines for Social Work Practice, and all applicable Kenyan legislation governing child welfare, family support, community development, and mental health services in</w:t>
      </w:r>
      <w:r>
        <w:t xml:space="preserve"> </w:t>
      </w:r>
      <w:r>
        <w:t xml:space="preserve">Kenya Nairobi</w:t>
      </w:r>
      <w:r>
        <w:t xml:space="preserve">.</w:t>
      </w:r>
    </w:p>
    <w:bookmarkEnd w:id="21"/>
    <w:bookmarkStart w:id="22" w:name="X69d5166d04d0229f873d402047452bb7e7ab6d0"/>
    <w:p>
      <w:pPr>
        <w:pStyle w:val="Heading2"/>
      </w:pPr>
      <w:r>
        <w:t xml:space="preserve">2. Scope of Services &amp; Itemised Cost Breakdown</w:t>
      </w:r>
    </w:p>
    <w:p>
      <w:pPr>
        <w:pStyle w:val="FirstParagraph"/>
      </w:pPr>
      <w:r>
        <w:t xml:space="preserve">The following table presents the detailed line items comprising this</w:t>
      </w:r>
      <w:r>
        <w:t xml:space="preserve"> </w:t>
      </w:r>
      <w:r>
        <w:t xml:space="preserve">Quotation Estimate</w:t>
      </w:r>
      <w:r>
        <w:t xml:space="preserve"> </w:t>
      </w:r>
      <w:r>
        <w:t xml:space="preserve">for</w:t>
      </w:r>
      <w:r>
        <w:t xml:space="preserve"> </w:t>
      </w:r>
      <w:r>
        <w:t xml:space="preserve">Social Worker</w:t>
      </w:r>
      <w:r>
        <w:t xml:space="preserve"> </w:t>
      </w:r>
      <w:r>
        <w:t xml:space="preserve">services to be rendered in</w:t>
      </w:r>
      <w:r>
        <w:t xml:space="preserve"> </w:t>
      </w:r>
      <w:r>
        <w:t xml:space="preserve">Kenya Nairobi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Initial client assessment and case formulation (in-person, Nairobi CBD or client's premises)</w:t>
            </w:r>
          </w:p>
        </w:tc>
        <w:tc>
          <w:tcPr/>
          <w:p>
            <w:pPr>
              <w:pStyle w:val="Compact"/>
              <w:jc w:val="left"/>
            </w:pPr>
            <w:r>
              <w:t xml:space="preserve">1 session (3 hrs)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Individual counselling and therapeutic intervention sessions (Social Worker-led)</w:t>
            </w:r>
          </w:p>
        </w:tc>
        <w:tc>
          <w:tcPr/>
          <w:p>
            <w:pPr>
              <w:pStyle w:val="Compact"/>
              <w:jc w:val="left"/>
            </w:pPr>
            <w:r>
              <w:t xml:space="preserve">8 sessions (1.5 hrs each)</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Family and group dynamics assessment with intervention planning</w:t>
            </w:r>
          </w:p>
        </w:tc>
        <w:tc>
          <w:tcPr/>
          <w:p>
            <w:pPr>
              <w:pStyle w:val="Compact"/>
              <w:jc w:val="left"/>
            </w:pPr>
            <w:r>
              <w:t xml:space="preserve">2 sessions (2 hrs each)</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Community outreach and needs mapping within Nairobi sub-counties (Kilimani, Westlands, Mathare, or as directed)</w:t>
            </w:r>
          </w:p>
        </w:tc>
        <w:tc>
          <w:tcPr/>
          <w:p>
            <w:pPr>
              <w:pStyle w:val="Compact"/>
              <w:jc w:val="left"/>
            </w:pPr>
            <w:r>
              <w:t xml:space="preserve">3 field visits (full day)</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Case management, referral coordination, and liaison with County Government of Nairobi social services departments</w:t>
            </w:r>
          </w:p>
        </w:tc>
        <w:tc>
          <w:tcPr/>
          <w:p>
            <w:pPr>
              <w:pStyle w:val="Compact"/>
              <w:jc w:val="left"/>
            </w:pPr>
            <w:r>
              <w:t xml:space="preserve">Ongoing (4 weeks)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Preparation of comprehensive case reports, progress documentation, and final closure report</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Travel and transport within Nairobi metropolitan area (fuel, tolls, parking)</w:t>
            </w:r>
          </w:p>
        </w:tc>
        <w:tc>
          <w:tcPr/>
          <w:p>
            <w:pPr>
              <w:pStyle w:val="Compact"/>
              <w:jc w:val="left"/>
            </w:pPr>
            <w:r>
              <w:t xml:space="preserve">Estimated 120 km</w:t>
            </w:r>
          </w:p>
        </w:tc>
        <w:tc>
          <w:tcPr/>
          <w:p>
            <w:pPr>
              <w:pStyle w:val="Compact"/>
              <w:jc w:val="left"/>
            </w:pPr>
            <w:r>
              <w:t xml:space="preserve">1,500/km</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Administrative overheads, record-keeping, and professional indemnity insurance allocation</w:t>
            </w:r>
          </w:p>
        </w:tc>
        <w:tc>
          <w:tcPr/>
          <w:p>
            <w:pPr>
              <w:pStyle w:val="Compact"/>
              <w:jc w:val="left"/>
            </w:pPr>
            <w:r>
              <w:t xml:space="preserve">Flat fee</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Subtotal (KES)</w:t>
            </w:r>
          </w:p>
        </w:tc>
        <w:tc>
          <w:tcPr/>
          <w:p>
            <w:pPr>
              <w:pStyle w:val="Compact"/>
              <w:jc w:val="left"/>
            </w:pPr>
            <w:r>
              <w:t xml:space="preserve">230,000</w:t>
            </w:r>
          </w:p>
        </w:tc>
      </w:tr>
      <w:tr>
        <w:tc>
          <w:tcPr>
            <w:gridSpan w:val="4"/>
          </w:tcPr>
          <w:p>
            <w:pPr>
              <w:pStyle w:val="Compact"/>
              <w:jc w:val="right"/>
            </w:pPr>
            <w:r>
              <w:t xml:space="preserve">VAT @ 16% (KES)</w:t>
            </w:r>
          </w:p>
        </w:tc>
        <w:tc>
          <w:tcPr/>
          <w:p>
            <w:pPr>
              <w:pStyle w:val="Compact"/>
              <w:jc w:val="left"/>
            </w:pPr>
            <w:r>
              <w:t xml:space="preserve">36,800</w:t>
            </w:r>
          </w:p>
        </w:tc>
      </w:tr>
      <w:tr>
        <w:tc>
          <w:tcPr>
            <w:gridSpan w:val="4"/>
          </w:tcPr>
          <w:p>
            <w:pPr>
              <w:pStyle w:val="Compact"/>
              <w:jc w:val="right"/>
            </w:pPr>
            <w:r>
              <w:rPr>
                <w:bCs/>
                <w:b/>
              </w:rPr>
              <w:t xml:space="preserve">TOTAL ESTIMATED COST (KES)</w:t>
            </w:r>
          </w:p>
        </w:tc>
        <w:tc>
          <w:tcPr/>
          <w:p>
            <w:pPr>
              <w:pStyle w:val="Compact"/>
              <w:jc w:val="left"/>
            </w:pPr>
            <w:r>
              <w:rPr>
                <w:bCs/>
                <w:b/>
              </w:rPr>
              <w:t xml:space="preserve">266,800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Social Worker</w:t>
      </w:r>
      <w:r>
        <w:t xml:space="preserve"> </w:t>
      </w:r>
      <w:r>
        <w:t xml:space="preserve">reserves the right to revise fees to reflect current market rates in</w:t>
      </w:r>
      <w:r>
        <w:t xml:space="preserve"> </w:t>
      </w:r>
      <w:r>
        <w:t xml:space="preserve">Kenya Nairobi</w:t>
      </w:r>
      <w:r>
        <w:t xml:space="preserve">.</w:t>
      </w:r>
    </w:p>
    <w:p>
      <w:pPr>
        <w:pStyle w:val="BodyText"/>
      </w:pPr>
      <w:r>
        <w:rPr>
          <w:bCs/>
          <w:b/>
        </w:rPr>
        <w:t xml:space="preserve">3.2</w:t>
      </w:r>
      <w:r>
        <w:t xml:space="preserve"> </w:t>
      </w:r>
      <w:r>
        <w:t xml:space="preserve">Payment terms: Fifty percent (50%) of the total estimated cost shall be due upon acceptance of this quotation as a deposit. The remaining fifty percent (50%) shall be payable upon completion of all services and delivery of the final case report.</w:t>
      </w:r>
    </w:p>
    <w:p>
      <w:pPr>
        <w:pStyle w:val="BodyText"/>
      </w:pPr>
      <w:r>
        <w:rPr>
          <w:bCs/>
          <w:b/>
        </w:rPr>
        <w:t xml:space="preserve">3.3</w:t>
      </w:r>
      <w:r>
        <w:t xml:space="preserve"> </w:t>
      </w:r>
      <w:r>
        <w:t xml:space="preserve">All payments shall be made in Kenyan Shillings (KES) via bank transfer to the account details provided by the</w:t>
      </w:r>
      <w:r>
        <w:t xml:space="preserve"> </w:t>
      </w:r>
      <w:r>
        <w:t xml:space="preserve">Social Worker</w:t>
      </w:r>
      <w:r>
        <w:t xml:space="preserve">, or by certified cheque payable to the registered professional name.</w:t>
      </w:r>
    </w:p>
    <w:p>
      <w:pPr>
        <w:pStyle w:val="BodyText"/>
      </w:pPr>
      <w:r>
        <w:rPr>
          <w:bCs/>
          <w:b/>
        </w:rPr>
        <w:t xml:space="preserve">3.4</w:t>
      </w:r>
      <w:r>
        <w:t xml:space="preserve"> </w:t>
      </w:r>
      <w:r>
        <w:t xml:space="preserve">The</w:t>
      </w:r>
      <w:r>
        <w:t xml:space="preserve"> </w:t>
      </w:r>
      <w:r>
        <w:t xml:space="preserve">Social Worker</w:t>
      </w:r>
      <w:r>
        <w:t xml:space="preserve"> </w:t>
      </w:r>
      <w:r>
        <w:t xml:space="preserve">shall maintain strict confidentiality in accordance with the Data Protection Act, 2019 of Kenya and the professional code of ethics of the Social Work Council of Kenya. No client information shall be disclosed without written consent, except where mandated by Kenyan law.</w:t>
      </w:r>
    </w:p>
    <w:p>
      <w:pPr>
        <w:pStyle w:val="BodyText"/>
      </w:pPr>
      <w:r>
        <w:rPr>
          <w:bCs/>
          <w:b/>
        </w:rPr>
        <w:t xml:space="preserve">3.5</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estimate agreed upon by both parties prior to commencement.</w:t>
      </w:r>
    </w:p>
    <w:p>
      <w:pPr>
        <w:pStyle w:val="BodyText"/>
      </w:pPr>
      <w:r>
        <w:rPr>
          <w:bCs/>
          <w:b/>
        </w:rPr>
        <w:t xml:space="preserve">3.6</w:t>
      </w:r>
      <w:r>
        <w:t xml:space="preserve"> </w:t>
      </w:r>
      <w:r>
        <w:t xml:space="preserve">The</w:t>
      </w:r>
      <w:r>
        <w:t xml:space="preserve"> </w:t>
      </w:r>
      <w:r>
        <w:t xml:space="preserve">Social Worker</w:t>
      </w:r>
      <w:r>
        <w:t xml:space="preserve"> </w:t>
      </w:r>
      <w:r>
        <w:t xml:space="preserve">shall comply with all applicable regulations of the County Government of Nairobi, the National Council for Children's Services, and any relevant statutory bodies operating within</w:t>
      </w:r>
      <w:r>
        <w:t xml:space="preserve"> </w:t>
      </w:r>
      <w:r>
        <w:t xml:space="preserve">Kenya Nairobi</w:t>
      </w:r>
      <w:r>
        <w:t xml:space="preserve">.</w:t>
      </w:r>
    </w:p>
    <w:p>
      <w:pPr>
        <w:pStyle w:val="BodyText"/>
      </w:pPr>
      <w:r>
        <w:rPr>
          <w:bCs/>
          <w:b/>
        </w:rPr>
        <w:t xml:space="preserve">3.7</w:t>
      </w:r>
      <w:r>
        <w:t xml:space="preserve"> </w:t>
      </w:r>
      <w:r>
        <w:t xml:space="preserve">In the event of force majeure, including but not limited to public health emergencies, civil unrest, or government-mandated restrictions affecting service delivery in Nairobi, the</w:t>
      </w:r>
      <w:r>
        <w:t xml:space="preserve"> </w:t>
      </w:r>
      <w:r>
        <w:t xml:space="preserve">Social Worker</w:t>
      </w:r>
      <w:r>
        <w:t xml:space="preserve"> </w:t>
      </w:r>
      <w:r>
        <w:t xml:space="preserve">shall notify the client in writing within 48 hours, and the timeline of this engagement shall be adjusted accordingly without penalty to either party.</w:t>
      </w:r>
    </w:p>
    <w:bookmarkEnd w:id="23"/>
    <w:bookmarkStart w:id="24" w:name="professional-credentials-compliance"/>
    <w:p>
      <w:pPr>
        <w:pStyle w:val="Heading2"/>
      </w:pPr>
      <w:r>
        <w:t xml:space="preserve">4. Professional Credentials &amp; Compliance</w:t>
      </w:r>
    </w:p>
    <w:p>
      <w:pPr>
        <w:pStyle w:val="FirstParagraph"/>
      </w:pPr>
      <w:r>
        <w:t xml:space="preserve">The</w:t>
      </w:r>
      <w:r>
        <w:t xml:space="preserve"> </w:t>
      </w:r>
      <w:r>
        <w:t xml:space="preserve">Social Worker</w:t>
      </w:r>
      <w:r>
        <w:t xml:space="preserve"> </w:t>
      </w:r>
      <w:r>
        <w:t xml:space="preserve">providing services under this</w:t>
      </w:r>
      <w:r>
        <w:t xml:space="preserve"> </w:t>
      </w:r>
      <w:r>
        <w:t xml:space="preserve">Quotation Estimate</w:t>
      </w:r>
      <w:r>
        <w:t xml:space="preserve"> </w:t>
      </w:r>
      <w:r>
        <w:t xml:space="preserve">holds a Bachelor of Social Work (BSW) and a Master of Social Work (MSW) from a recognised Kenyan university, is a registered member of the Social Work Council of Kenya (Registration No. SWC/2025/XXXX), and carries a minimum of five (5) years of practising experience in community-based social work, child protection, family counselling, and mental health support within the</w:t>
      </w:r>
      <w:r>
        <w:t xml:space="preserve"> </w:t>
      </w:r>
      <w:r>
        <w:t xml:space="preserve">Kenya Nairobi</w:t>
      </w:r>
      <w:r>
        <w:t xml:space="preserve"> </w:t>
      </w:r>
      <w:r>
        <w:t xml:space="preserve">region. Professional indemnity insurance is maintained at a minimum cover of KES 5,000,000 per claim.</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good-faith estimate of costs. Actual charges may vary slightly based on the complexity of cases encountered, additional travel requirements within Nairobi, or unforeseen service extensions. Any variance exceeding ten percent (10%) of the total estimated cost will require prior written approval from the client.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 named</w:t>
      </w:r>
      <w:r>
        <w:t xml:space="preserve"> </w:t>
      </w:r>
      <w:r>
        <w:t xml:space="preserve">Social Worker</w:t>
      </w:r>
      <w:r>
        <w:t xml:space="preserve"> </w:t>
      </w:r>
      <w:r>
        <w:t xml:space="preserve">in</w:t>
      </w:r>
      <w:r>
        <w:t xml:space="preserve"> </w:t>
      </w:r>
      <w:r>
        <w:t xml:space="preserve">Kenya Nairobi</w:t>
      </w:r>
      <w:r>
        <w:t xml:space="preserve">.</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Social Worker</w:t>
      </w:r>
      <w:r>
        <w:br/>
      </w:r>
      <w:r>
        <w:t xml:space="preserve">Name: Ms. Wanjiku M. Otieno, RSW</w:t>
      </w:r>
      <w:r>
        <w:br/>
      </w:r>
      <w:r>
        <w:t xml:space="preserve">Registration No.: SWC/2025/XXXX</w:t>
      </w:r>
      <w:r>
        <w:br/>
      </w:r>
      <w:r>
        <w:t xml:space="preserve">Signature: ______________________________</w:t>
      </w:r>
      <w:r>
        <w:br/>
      </w:r>
      <w:r>
        <w:t xml:space="preserve">Date: ______________________________</w:t>
      </w:r>
    </w:p>
    <w:p>
      <w:pPr>
        <w:pStyle w:val="BodyText"/>
      </w:pPr>
      <w:r>
        <w:rPr>
          <w:bCs/>
          <w:b/>
        </w:rPr>
        <w:t xml:space="preserve">Quotation Estimate</w:t>
      </w:r>
      <w:r>
        <w:t xml:space="preserve"> </w:t>
      </w:r>
      <w:r>
        <w:t xml:space="preserve">|</w:t>
      </w:r>
      <w:r>
        <w:t xml:space="preserve"> </w:t>
      </w:r>
      <w:r>
        <w:t xml:space="preserve">Social Worker</w:t>
      </w:r>
      <w:r>
        <w:t xml:space="preserve"> </w:t>
      </w:r>
      <w:r>
        <w:t xml:space="preserve">Services |</w:t>
      </w:r>
      <w:r>
        <w:t xml:space="preserve"> </w:t>
      </w:r>
      <w:r>
        <w:t xml:space="preserve">Kenya Nairobi</w:t>
      </w:r>
    </w:p>
    <w:p>
      <w:pPr>
        <w:pStyle w:val="BodyText"/>
      </w:pPr>
      <w:r>
        <w:t xml:space="preserve">Issued in accordance with the Social Work Act, 2011 (Cap. 111A) and the regulations of the Social Work Council of Kenya.</w:t>
      </w:r>
    </w:p>
    <w:p>
      <w:pPr>
        <w:pStyle w:val="BodyText"/>
      </w:pPr>
      <w:r>
        <w:t xml:space="preserve">Document Ref: QTE-SW-NBO-2025-0047  |  Page 1 of 1  |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Kenya Nairobi</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