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Social Worker Services — Morocco Casablanca</w:t>
      </w:r>
    </w:p>
    <w:p>
      <w:pPr>
        <w:pStyle w:val="BodyText"/>
      </w:pPr>
      <w:r>
        <w:t xml:space="preserve">Ref: QE-SW-CAS-2025-0472</w:t>
      </w:r>
    </w:p>
    <w:bookmarkEnd w:id="20"/>
    <w:bookmarkStart w:id="21" w:name="provider"/>
    <w:p>
      <w:pPr>
        <w:pStyle w:val="Heading3"/>
      </w:pPr>
      <w:r>
        <w:t xml:space="preserve">Provider</w:t>
      </w:r>
    </w:p>
    <w:p>
      <w:pPr>
        <w:pStyle w:val="FirstParagraph"/>
      </w:pPr>
      <w:r>
        <w:rPr>
          <w:bCs/>
          <w:b/>
        </w:rPr>
        <w:t xml:space="preserve">Casablanca Social Services Agency</w:t>
      </w:r>
    </w:p>
    <w:p>
      <w:pPr>
        <w:pStyle w:val="BodyText"/>
      </w:pPr>
      <w:r>
        <w:t xml:space="preserve">124 Boulevard Mohammed V, Quartier Gauthier</w:t>
      </w:r>
    </w:p>
    <w:p>
      <w:pPr>
        <w:pStyle w:val="BodyText"/>
      </w:pPr>
      <w:r>
        <w:t xml:space="preserve">Casablanca 20250, Morocco</w:t>
      </w:r>
    </w:p>
    <w:p>
      <w:pPr>
        <w:pStyle w:val="BodyText"/>
      </w:pPr>
      <w:r>
        <w:t xml:space="preserve">Tel: +212 522-345-678</w:t>
      </w:r>
    </w:p>
    <w:p>
      <w:pPr>
        <w:pStyle w:val="BodyText"/>
      </w:pPr>
      <w:r>
        <w:t xml:space="preserve">Email: info@casablanca-social.ma</w:t>
      </w:r>
    </w:p>
    <w:p>
      <w:pPr>
        <w:pStyle w:val="BodyText"/>
      </w:pPr>
      <w:r>
        <w:t xml:space="preserve">RC: 458721 — ICE: 002345678000091</w:t>
      </w:r>
    </w:p>
    <w:bookmarkEnd w:id="21"/>
    <w:bookmarkStart w:id="22" w:name="client"/>
    <w:p>
      <w:pPr>
        <w:pStyle w:val="Heading3"/>
      </w:pPr>
      <w:r>
        <w:t xml:space="preserve">Client</w:t>
      </w:r>
    </w:p>
    <w:p>
      <w:pPr>
        <w:pStyle w:val="FirstParagraph"/>
      </w:pPr>
      <w:r>
        <w:rPr>
          <w:bCs/>
          <w:b/>
        </w:rPr>
        <w:t xml:space="preserve">Al Amal Community Development Foundation</w:t>
      </w:r>
    </w:p>
    <w:p>
      <w:pPr>
        <w:pStyle w:val="BodyText"/>
      </w:pPr>
      <w:r>
        <w:t xml:space="preserve">45 Rue Ibn Sina, Maârif District</w:t>
      </w:r>
    </w:p>
    <w:p>
      <w:pPr>
        <w:pStyle w:val="BodyText"/>
      </w:pPr>
      <w:r>
        <w:t xml:space="preserve">Casablanca 20000, Morocco</w:t>
      </w:r>
    </w:p>
    <w:p>
      <w:pPr>
        <w:pStyle w:val="BodyText"/>
      </w:pPr>
      <w:r>
        <w:t xml:space="preserve">Contact: Mr. Youssef Benali</w:t>
      </w:r>
    </w:p>
    <w:p>
      <w:pPr>
        <w:pStyle w:val="BodyText"/>
      </w:pPr>
      <w:r>
        <w:t xml:space="preserve">Email: y.benali@alamal-foundation.ma</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Moroccan Dirham (MAD)</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Community Support Programme</w:t>
      </w:r>
    </w:p>
    <w:p>
      <w:pPr>
        <w:pStyle w:val="BodyText"/>
      </w:pPr>
      <w:r>
        <w:rPr>
          <w:bCs/>
          <w:b/>
        </w:rPr>
        <w:t xml:space="preserve">Location:</w:t>
      </w:r>
      <w:r>
        <w:t xml:space="preserve"> </w:t>
      </w:r>
      <w:r>
        <w:t xml:space="preserve">Morocco Casablanca</w:t>
      </w:r>
    </w:p>
    <w:p>
      <w:pPr>
        <w:pStyle w:val="BodyText"/>
      </w:pPr>
      <w:r>
        <w:rPr>
          <w:bCs/>
          <w:b/>
        </w:rPr>
        <w:t xml:space="preserve">Duration:</w:t>
      </w:r>
      <w:r>
        <w:t xml:space="preserve"> </w:t>
      </w:r>
      <w:r>
        <w:t xml:space="preserve">12 months (July 2025 – June 2026)</w:t>
      </w:r>
    </w:p>
    <w:bookmarkEnd w:id="24"/>
    <w:p>
      <w:pPr>
        <w:pStyle w:val="BodyText"/>
      </w:pPr>
      <w:r>
        <w:t xml:space="preserve">1. Scope of Services — Social Worker Engagement in Morocco Casablanca</w:t>
      </w:r>
    </w:p>
    <w:p>
      <w:pPr>
        <w:pStyle w:val="BodyText"/>
      </w:pPr>
      <w:r>
        <w:t xml:space="preserve">This</w:t>
      </w:r>
      <w:r>
        <w:t xml:space="preserve"> </w:t>
      </w:r>
      <w:r>
        <w:t xml:space="preserve">Quotation Estimate</w:t>
      </w:r>
      <w:r>
        <w:t xml:space="preserve"> </w:t>
      </w:r>
      <w:r>
        <w:t xml:space="preserve">is issued by Casablanca Social Services Agency to formally outline the professional fees, deliverables, and conditions associated with the deployment of a qualified</w:t>
      </w:r>
      <w:r>
        <w:t xml:space="preserve"> </w:t>
      </w:r>
      <w:r>
        <w:t xml:space="preserve">Social Worker</w:t>
      </w:r>
      <w:r>
        <w:t xml:space="preserve"> </w:t>
      </w:r>
      <w:r>
        <w:t xml:space="preserve">to support the Al Amal Community Development Foundation in</w:t>
      </w:r>
      <w:r>
        <w:t xml:space="preserve"> </w:t>
      </w:r>
      <w:r>
        <w:t xml:space="preserve">Morocco Casablanca</w:t>
      </w:r>
      <w:r>
        <w:t xml:space="preserve">. The Social Worker will be embedded within the client's operational team and will deliver a comprehensive suite of social services targeting vulnerable populations across the Casablanca metropolitan area, including the districts of Maârif, Gauthier, Aïn Sebaâ, and Derb Sultan.</w:t>
      </w:r>
    </w:p>
    <w:p>
      <w:pPr>
        <w:pStyle w:val="BodyText"/>
      </w:pPr>
      <w:r>
        <w:t xml:space="preserve">The Social Worker engaged under this Quotation Estimate holds a Master's degree in Social Work from the Hassan II University of Casablanca, is registered with the Moroccan National Order of Social Workers, and possesses a minimum of eight years of field experience in community-based interventions within Morocco Casablanca. The professional will operate in accordance with the Moroccan Code of Social Work (Law 09-08) and all applicable national and municipal regulations governing social services delivery in the Grand Casablanca region.</w:t>
      </w:r>
    </w:p>
    <w:p>
      <w:pPr>
        <w:pStyle w:val="BodyText"/>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1</w:t>
            </w:r>
          </w:p>
        </w:tc>
        <w:tc>
          <w:tcPr/>
          <w:p>
            <w:pPr>
              <w:pStyle w:val="Compact"/>
              <w:jc w:val="left"/>
            </w:pPr>
            <w:r>
              <w:t xml:space="preserve">Monthly professional fee for the Social Worker (full-time, 40 hrs/week) including case management, family counselling, and community outreach in Morocco Casablanca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Field visits and home assessments across Casablanca neighbourhoods (estimated 80 visits per quarter)</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3</w:t>
            </w:r>
          </w:p>
        </w:tc>
        <w:tc>
          <w:tcPr/>
          <w:p>
            <w:pPr>
              <w:pStyle w:val="Compact"/>
              <w:jc w:val="left"/>
            </w:pPr>
            <w:r>
              <w:t xml:space="preserve">Group workshops and psycho-educational sessions for at-risk youth in Morocco Casablanca (12 sessions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4</w:t>
            </w:r>
          </w:p>
        </w:tc>
        <w:tc>
          <w:tcPr/>
          <w:p>
            <w:pPr>
              <w:pStyle w:val="Compact"/>
              <w:jc w:val="left"/>
            </w:pPr>
            <w:r>
              <w:t xml:space="preserve">Coordination with municipal social services, ONSSA, and local NGOs in the Grand Casablanca prefecture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Monthly written progress reports and quarterly strategic review meetings with the client's board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Emergency crisis intervention and on-call availability (24/7 coverage, up to 20 hours per month)</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Professional indemnity insurance and mandatory social security contributions for the Social Worker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Administrative overhead, office supplies, and transportation within Morocco Casablanca</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gridSpan w:val="5"/>
          </w:tcPr>
          <w:p>
            <w:pPr>
              <w:pStyle w:val="Compact"/>
              <w:jc w:val="right"/>
            </w:pPr>
            <w:r>
              <w:t xml:space="preserve">Subtotal (MAD)</w:t>
            </w:r>
          </w:p>
        </w:tc>
        <w:tc>
          <w:tcPr/>
          <w:p>
            <w:pPr>
              <w:pStyle w:val="Compact"/>
              <w:jc w:val="left"/>
            </w:pPr>
            <w:r>
              <w:t xml:space="preserve">438,000.00</w:t>
            </w:r>
          </w:p>
        </w:tc>
      </w:tr>
      <w:tr>
        <w:tc>
          <w:tcPr>
            <w:gridSpan w:val="5"/>
          </w:tcPr>
          <w:p>
            <w:pPr>
              <w:pStyle w:val="Compact"/>
              <w:jc w:val="right"/>
            </w:pPr>
            <w:r>
              <w:t xml:space="preserve">VAT (20%)</w:t>
            </w:r>
          </w:p>
        </w:tc>
        <w:tc>
          <w:tcPr/>
          <w:p>
            <w:pPr>
              <w:pStyle w:val="Compact"/>
              <w:jc w:val="left"/>
            </w:pPr>
            <w:r>
              <w:t xml:space="preserve">87,600.00</w:t>
            </w:r>
          </w:p>
        </w:tc>
      </w:tr>
      <w:tr>
        <w:tc>
          <w:tcPr>
            <w:gridSpan w:val="5"/>
          </w:tcPr>
          <w:p>
            <w:pPr>
              <w:pStyle w:val="Compact"/>
              <w:jc w:val="right"/>
            </w:pPr>
            <w:r>
              <w:rPr>
                <w:bCs/>
                <w:b/>
              </w:rPr>
              <w:t xml:space="preserve">GRAND TOTAL (MAD)</w:t>
            </w:r>
          </w:p>
        </w:tc>
        <w:tc>
          <w:tcPr/>
          <w:p>
            <w:pPr>
              <w:pStyle w:val="Compact"/>
              <w:jc w:val="left"/>
            </w:pPr>
            <w:r>
              <w:rPr>
                <w:bCs/>
                <w:b/>
              </w:rPr>
              <w:t xml:space="preserve">525,600.00</w:t>
            </w:r>
          </w:p>
        </w:tc>
      </w:tr>
    </w:tbl>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prices and availability of the Social Worker may be subject to revision.</w:t>
      </w:r>
    </w:p>
    <w:p>
      <w:pPr>
        <w:numPr>
          <w:ilvl w:val="0"/>
          <w:numId w:val="1001"/>
        </w:numPr>
        <w:pStyle w:val="Compact"/>
      </w:pPr>
      <w:r>
        <w:t xml:space="preserve">Payment terms: 40% advance payment upon acceptance of this Quotation Estimate, with the remaining 60% payable in equal monthly instalments within fifteen (15) days of each invoice date.</w:t>
      </w:r>
    </w:p>
    <w:p>
      <w:pPr>
        <w:numPr>
          <w:ilvl w:val="0"/>
          <w:numId w:val="1001"/>
        </w:numPr>
        <w:pStyle w:val="Compact"/>
      </w:pPr>
      <w:r>
        <w:t xml:space="preserve">The Social Worker shall devote a minimum of 40 hours per week to the project in Morocco Casablanca. Any additional hours beyond the contracted scope will be billed at a rate of 450 MAD per hour, subject to prior written approval by the client.</w:t>
      </w:r>
    </w:p>
    <w:p>
      <w:pPr>
        <w:numPr>
          <w:ilvl w:val="0"/>
          <w:numId w:val="1001"/>
        </w:numPr>
        <w:pStyle w:val="Compact"/>
      </w:pPr>
      <w:r>
        <w:t xml:space="preserve">All services rendered by the Social Worker are governed by the professional ethics code of the Moroccan National Order of Social Workers and the data protection provisions of Law 09-08 on the protection of personal data in Morocco.</w:t>
      </w:r>
    </w:p>
    <w:p>
      <w:pPr>
        <w:numPr>
          <w:ilvl w:val="0"/>
          <w:numId w:val="1001"/>
        </w:numPr>
        <w:pStyle w:val="Compact"/>
      </w:pPr>
      <w:r>
        <w:t xml:space="preserve">The client agrees to provide the Social Worker with a dedicated workspace, access to relevant case files, and reasonable logistical support within the premises located in Morocco Casablanca.</w:t>
      </w:r>
    </w:p>
    <w:p>
      <w:pPr>
        <w:numPr>
          <w:ilvl w:val="0"/>
          <w:numId w:val="1001"/>
        </w:numPr>
        <w:pStyle w:val="Compact"/>
      </w:pPr>
      <w:r>
        <w:t xml:space="preserve">Either party may terminate this engagement with a written notice of sixty (60) days. In the event of early termination, the client shall be liable for all services rendered up to the termination date plus a 10% administrative closing fee.</w:t>
      </w:r>
    </w:p>
    <w:p>
      <w:pPr>
        <w:numPr>
          <w:ilvl w:val="0"/>
          <w:numId w:val="1001"/>
        </w:numPr>
        <w:pStyle w:val="Compact"/>
      </w:pPr>
      <w:r>
        <w:t xml:space="preserve">This Quotation Estimate does not constitute a binding contract until countersigned by both parties. The definitive service agreement will be executed within ten (10) business days of mutual acceptance.</w:t>
      </w:r>
    </w:p>
    <w:p>
      <w:pPr>
        <w:numPr>
          <w:ilvl w:val="0"/>
          <w:numId w:val="1001"/>
        </w:numPr>
        <w:pStyle w:val="Compact"/>
      </w:pPr>
      <w:r>
        <w:t xml:space="preserve">All disputes arising from this Quotation Estimate or the subsequent service agreement shall be resolved through amicable negotiation. Failing resolution, the competent courts of Casablanca, Morocco, shall have exclusive jurisdiction.</w:t>
      </w:r>
    </w:p>
    <w:p>
      <w:pPr>
        <w:numPr>
          <w:ilvl w:val="0"/>
          <w:numId w:val="1001"/>
        </w:numPr>
        <w:pStyle w:val="Compact"/>
      </w:pPr>
      <w:r>
        <w:t xml:space="preserve">The Social Worker shall maintain strict confidentiality regarding all client information, case records, and personal data encountered during the course of professional duties in Morocco Casablanca.</w:t>
      </w:r>
    </w:p>
    <w:p>
      <w:pPr>
        <w:numPr>
          <w:ilvl w:val="0"/>
          <w:numId w:val="1001"/>
        </w:numPr>
        <w:pStyle w:val="Compact"/>
      </w:pPr>
      <w:r>
        <w:t xml:space="preserve">Force majeure events, including but not limited to natural disasters, civil unrest, or government-mandated closures in Morocco Casablanca, shall suspend obligations under this Quotation Estimate without penalty to either party.</w:t>
      </w:r>
    </w:p>
    <w:p>
      <w:pPr>
        <w:pStyle w:val="FirstParagraph"/>
      </w:pPr>
      <w:r>
        <w:t xml:space="preserve">4. Acceptance and Signatures</w:t>
      </w:r>
    </w:p>
    <w:p>
      <w:pPr>
        <w:pStyle w:val="BodyText"/>
      </w:pPr>
      <w:r>
        <w:t xml:space="preserve">By signing below, both parties acknowledge that they have read, understood, and agree to all terms set forth in this Quotation Estimate for the Social Worker services to be delivered in Morocco Casablanca.</w:t>
      </w:r>
    </w:p>
    <w:p>
      <w:pPr>
        <w:pStyle w:val="BodyText"/>
      </w:pPr>
      <w:r>
        <w:rPr>
          <w:bCs/>
          <w:b/>
        </w:rPr>
        <w:t xml:space="preserve">For Casablanca Social Services Agency</w:t>
      </w:r>
    </w:p>
    <w:p>
      <w:pPr>
        <w:pStyle w:val="BodyText"/>
      </w:pPr>
      <w:r>
        <w:t xml:space="preserve">Name: Dr. Fatima Zahra El Idrissi</w:t>
      </w:r>
    </w:p>
    <w:p>
      <w:pPr>
        <w:pStyle w:val="BodyText"/>
      </w:pPr>
      <w:r>
        <w:t xml:space="preserve">Title: Director &amp; Lead Social Worker</w:t>
      </w:r>
    </w:p>
    <w:p>
      <w:pPr>
        <w:pStyle w:val="BodyText"/>
      </w:pPr>
      <w:r>
        <w:t xml:space="preserve">Signature &amp; Date</w:t>
      </w:r>
    </w:p>
    <w:p>
      <w:pPr>
        <w:pStyle w:val="BodyText"/>
      </w:pPr>
      <w:r>
        <w:rPr>
          <w:bCs/>
          <w:b/>
        </w:rPr>
        <w:t xml:space="preserve">For Al Amal Community Development Foundation</w:t>
      </w:r>
    </w:p>
    <w:p>
      <w:pPr>
        <w:pStyle w:val="BodyText"/>
      </w:pPr>
      <w:r>
        <w:t xml:space="preserve">Name: Mr. Youssef Benali</w:t>
      </w:r>
    </w:p>
    <w:p>
      <w:pPr>
        <w:pStyle w:val="BodyText"/>
      </w:pPr>
      <w:r>
        <w:t xml:space="preserve">Title: Executive Director</w:t>
      </w:r>
    </w:p>
    <w:p>
      <w:pPr>
        <w:pStyle w:val="BodyText"/>
      </w:pPr>
      <w:r>
        <w:t xml:space="preserve">Signature &amp; Date</w:t>
      </w:r>
    </w:p>
    <w:p>
      <w:pPr>
        <w:pStyle w:val="BodyText"/>
      </w:pPr>
      <w:r>
        <w:t xml:space="preserve">This Quotation Estimate was prepared exclusively for the named client and shall not be reproduced or distributed without the prior written consent of Casablanca Social Services Agency. Document reference: QE-SW-CAS-2025-0472 | Morocco Casablanca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Morocco Casablanca</dc:title>
  <dc:creator/>
  <dc:language>en</dc:language>
  <cp:keywords/>
  <dcterms:created xsi:type="dcterms:W3CDTF">2026-10-10T04:08:29Z</dcterms:created>
  <dcterms:modified xsi:type="dcterms:W3CDTF">2026-10-10T04:08:29Z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