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Social Worker Services — Sudan Khartoum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QTE-SW-KRT-2025-0472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Al-Nile Human Services &amp; Consultancy, Omdurman Road, Khartoum, Sudan</w:t>
            </w:r>
          </w:p>
        </w:tc>
      </w:tr>
      <w:tr>
        <w:tc>
          <w:tcPr/>
          <w:p>
            <w:pPr>
              <w:pStyle w:val="Compact"/>
              <w:jc w:val="left"/>
            </w:pPr>
            <w:r>
              <w:t xml:space="preserve">Prepared For:</w:t>
            </w:r>
          </w:p>
        </w:tc>
        <w:tc>
          <w:tcPr/>
          <w:p>
            <w:pPr>
              <w:pStyle w:val="Compact"/>
              <w:jc w:val="left"/>
            </w:pPr>
            <w:r>
              <w:t xml:space="preserve">Client Organization / Beneficiary Entity, Khartoum, Sudan</w:t>
            </w:r>
          </w:p>
        </w:tc>
      </w:tr>
      <w:tr>
        <w:tc>
          <w:tcPr/>
          <w:p>
            <w:pPr>
              <w:pStyle w:val="Compact"/>
              <w:jc w:val="left"/>
            </w:pPr>
            <w:r>
              <w:t xml:space="preserve">Service Location:</w:t>
            </w:r>
          </w:p>
        </w:tc>
        <w:tc>
          <w:tcPr/>
          <w:p>
            <w:pPr>
              <w:pStyle w:val="Compact"/>
              <w:jc w:val="left"/>
            </w:pPr>
            <w:r>
              <w:t xml:space="preserve">Sudan Khartoum (Greater Khartoum Area including Khartoum, Khartoum North, and Omdurman)</w:t>
            </w:r>
          </w:p>
        </w:tc>
      </w:tr>
      <w:tr>
        <w:tc>
          <w:tcPr/>
          <w:p>
            <w:pPr>
              <w:pStyle w:val="Compact"/>
              <w:jc w:val="left"/>
            </w:pPr>
            <w:r>
              <w:t xml:space="preserve">Currency:</w:t>
            </w:r>
          </w:p>
        </w:tc>
        <w:tc>
          <w:tcPr/>
          <w:p>
            <w:pPr>
              <w:pStyle w:val="Compact"/>
              <w:jc w:val="left"/>
            </w:pPr>
            <w:r>
              <w:t xml:space="preserve">United States Dollars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Al-Nile Human Services &amp; Consultancy to formally present the cost structure, scope of engagement, and professional terms for the deployment of a qualified</w:t>
      </w:r>
      <w:r>
        <w:t xml:space="preserve"> </w:t>
      </w:r>
      <w:r>
        <w:t xml:space="preserve">Social Worker</w:t>
      </w:r>
      <w:r>
        <w:t xml:space="preserve"> </w:t>
      </w:r>
      <w:r>
        <w:t xml:space="preserve">to deliver community-based psychosocial support, case management, and welfare intervention services within the</w:t>
      </w:r>
      <w:r>
        <w:t xml:space="preserve"> </w:t>
      </w:r>
      <w:r>
        <w:t xml:space="preserve">Sudan Khartoum</w:t>
      </w:r>
      <w:r>
        <w:t xml:space="preserve"> </w:t>
      </w:r>
      <w:r>
        <w:t xml:space="preserve">metropolitan area. This document serves as a binding financial proposal and shall remain valid for the period stated above unless otherwise amended in writing by both parties.</w:t>
      </w:r>
    </w:p>
    <w:bookmarkEnd w:id="21"/>
    <w:bookmarkStart w:id="22" w:name="Xb4eeaa0db4cc6fb715aa381b82ed502b9f553b8"/>
    <w:p>
      <w:pPr>
        <w:pStyle w:val="Heading2"/>
      </w:pPr>
      <w:r>
        <w:t xml:space="preserve">2. Scope of Social Worker Services in Sudan Khartoum</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provide the following professional services across the</w:t>
      </w:r>
      <w:r>
        <w:t xml:space="preserve"> </w:t>
      </w:r>
      <w:r>
        <w:t xml:space="preserve">Sudan Khartoum</w:t>
      </w:r>
      <w:r>
        <w:t xml:space="preserve"> </w:t>
      </w:r>
      <w:r>
        <w:t xml:space="preserve">region:</w:t>
      </w:r>
    </w:p>
    <w:p>
      <w:pPr>
        <w:numPr>
          <w:ilvl w:val="0"/>
          <w:numId w:val="1001"/>
        </w:numPr>
        <w:pStyle w:val="Compact"/>
      </w:pPr>
      <w:r>
        <w:rPr>
          <w:bCs/>
          <w:b/>
        </w:rPr>
        <w:t xml:space="preserve">Community Assessment &amp; Needs Analysis:</w:t>
      </w:r>
      <w:r>
        <w:t xml:space="preserve"> </w:t>
      </w:r>
      <w:r>
        <w:t xml:space="preserve">Conducting structured household and community-level assessments in Khartoum, Khartoum North, and Omdurman to identify vulnerable populations, including displaced families, elderly individuals, persons with disabilities, and at-risk youth.</w:t>
      </w:r>
    </w:p>
    <w:p>
      <w:pPr>
        <w:numPr>
          <w:ilvl w:val="0"/>
          <w:numId w:val="1001"/>
        </w:numPr>
        <w:pStyle w:val="Compact"/>
      </w:pPr>
      <w:r>
        <w:rPr>
          <w:bCs/>
          <w:b/>
        </w:rPr>
        <w:t xml:space="preserve">Case Management &amp; Follow-Up:</w:t>
      </w:r>
      <w:r>
        <w:t xml:space="preserve"> </w:t>
      </w:r>
      <w:r>
        <w:t xml:space="preserve">Managing a caseload of no fewer than 150 active beneficiaries per month, providing individualized care plans, regular home visits, and coordination with local health facilities and government social welfare offices in Sudan Khartoum.</w:t>
      </w:r>
    </w:p>
    <w:p>
      <w:pPr>
        <w:numPr>
          <w:ilvl w:val="0"/>
          <w:numId w:val="1001"/>
        </w:numPr>
        <w:pStyle w:val="Compact"/>
      </w:pPr>
      <w:r>
        <w:rPr>
          <w:bCs/>
          <w:b/>
        </w:rPr>
        <w:t xml:space="preserve">Psychosocial Support &amp; Counseling:</w:t>
      </w:r>
      <w:r>
        <w:t xml:space="preserve"> </w:t>
      </w:r>
      <w:r>
        <w:t xml:space="preserve">Delivering one-on-one and group-based psychosocial interventions, trauma-informed counseling sessions, and emotional support services tailored to the cultural and linguistic context of the Sudan Khartoum community.</w:t>
      </w:r>
    </w:p>
    <w:p>
      <w:pPr>
        <w:numPr>
          <w:ilvl w:val="0"/>
          <w:numId w:val="1001"/>
        </w:numPr>
        <w:pStyle w:val="Compact"/>
      </w:pPr>
      <w:r>
        <w:rPr>
          <w:bCs/>
          <w:b/>
        </w:rPr>
        <w:t xml:space="preserve">Referral &amp; Coordination:</w:t>
      </w:r>
      <w:r>
        <w:t xml:space="preserve"> </w:t>
      </w:r>
      <w:r>
        <w:t xml:space="preserve">Facilitating referrals to medical, legal, educational, and protection services available within Sudan Khartoum, including coordination with the Ministry of Social Affairs, local NGOs, and international humanitarian agencies operating in the area.</w:t>
      </w:r>
    </w:p>
    <w:p>
      <w:pPr>
        <w:numPr>
          <w:ilvl w:val="0"/>
          <w:numId w:val="1001"/>
        </w:numPr>
        <w:pStyle w:val="Compact"/>
      </w:pPr>
      <w:r>
        <w:rPr>
          <w:bCs/>
          <w:b/>
        </w:rPr>
        <w:t xml:space="preserve">Advocacy &amp; Awareness Campaigns:</w:t>
      </w:r>
      <w:r>
        <w:t xml:space="preserve"> </w:t>
      </w:r>
      <w:r>
        <w:t xml:space="preserve">Designing and implementing community awareness sessions on child protection, gender-based violence prevention, and social inclusion, targeting schools, mosques, and community centers throughout Sudan Khartoum.</w:t>
      </w:r>
    </w:p>
    <w:p>
      <w:pPr>
        <w:numPr>
          <w:ilvl w:val="0"/>
          <w:numId w:val="1001"/>
        </w:numPr>
        <w:pStyle w:val="Compact"/>
      </w:pPr>
      <w:r>
        <w:rPr>
          <w:bCs/>
          <w:b/>
        </w:rPr>
        <w:t xml:space="preserve">Reporting &amp; Documentation:</w:t>
      </w:r>
      <w:r>
        <w:t xml:space="preserve"> </w:t>
      </w:r>
      <w:r>
        <w:t xml:space="preserve">Preparing monthly activity reports, beneficiary progress summaries, and impact assessments in both Arabic and English for submission to the client organization and relevant Sudan Khartoum authorities.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Social Worker monthly professional fee (full-time, 40 hrs/week) operating in Sudan Khartoum</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Junior Social Worker / Field Assistant monthly fee supporting the primary Social Worker in Sudan Khartoum</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Transportation &amp; field mobility (vehicle rental, fuel, maintenance) for community visits across Sudan Khartoum</w:t>
            </w:r>
          </w:p>
        </w:tc>
        <w:tc>
          <w:tcPr/>
          <w:p>
            <w:pPr>
              <w:pStyle w:val="Compact"/>
              <w:jc w:val="left"/>
            </w:pPr>
            <w:r>
              <w:t xml:space="preserve">12 months</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4</w:t>
            </w:r>
          </w:p>
        </w:tc>
        <w:tc>
          <w:tcPr/>
          <w:p>
            <w:pPr>
              <w:pStyle w:val="Compact"/>
              <w:jc w:val="left"/>
            </w:pPr>
            <w:r>
              <w:t xml:space="preserve">Communication &amp; connectivity (mobile airtime, internet, printing of case files and reports)</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Community awareness materials (printed brochures, posters, session materials) for Sudan Khartoum outreach</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Supervision, quality assurance, and quarterly performance review by a Senior Social Work Supervisor</w:t>
            </w:r>
          </w:p>
        </w:tc>
        <w:tc>
          <w:tcPr/>
          <w:p>
            <w:pPr>
              <w:pStyle w:val="Compact"/>
              <w:jc w:val="left"/>
            </w:pPr>
            <w:r>
              <w:t xml:space="preserve">4 quarters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Administrative overhead, insurance, and compliance with Sudan Khartoum labor and social welfare regulations</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$4,560.00</w:t>
            </w:r>
          </w:p>
        </w:tc>
      </w:tr>
      <w:tr>
        <w:tc>
          <w:tcPr>
            <w:gridSpan w:val="4"/>
          </w:tcPr>
          <w:p>
            <w:pPr>
              <w:pStyle w:val="Compact"/>
              <w:jc w:val="left"/>
            </w:pPr>
            <w:r>
              <w:t xml:space="preserve">TOTAL ESTIMATED COST (USD)</w:t>
            </w:r>
          </w:p>
        </w:tc>
        <w:tc>
          <w:tcPr/>
          <w:p>
            <w:pPr>
              <w:pStyle w:val="Compact"/>
              <w:jc w:val="left"/>
            </w:pPr>
            <w:r>
              <w:t xml:space="preserve">$57,960.00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all rates and terms.</w:t>
      </w:r>
    </w:p>
    <w:p>
      <w:pPr>
        <w:numPr>
          <w:ilvl w:val="0"/>
          <w:numId w:val="1002"/>
        </w:numPr>
        <w:pStyle w:val="Compact"/>
      </w:pPr>
      <w:r>
        <w:t xml:space="preserve">Payment shall be made in monthly installments within fifteen (15) business days of receipt of the corresponding invoice. Late payments shall incur a penalty of 1.5% per month.</w:t>
      </w:r>
    </w:p>
    <w:p>
      <w:pPr>
        <w:numPr>
          <w:ilvl w:val="0"/>
          <w:numId w:val="1002"/>
        </w:numPr>
        <w:pStyle w:val="Compact"/>
      </w:pPr>
      <w:r>
        <w:t xml:space="preserve">The</w:t>
      </w:r>
      <w:r>
        <w:t xml:space="preserve"> </w:t>
      </w:r>
      <w:r>
        <w:t xml:space="preserve">Social Worker</w:t>
      </w:r>
      <w:r>
        <w:t xml:space="preserve"> </w:t>
      </w:r>
      <w:r>
        <w:t xml:space="preserve">and all field personnel shall comply with all applicable laws, regulations, and ethical codes governing social work practice in the Republic of Sudan, including those enforced by the Khartoum State Social Affairs Directorate.</w:t>
      </w:r>
    </w:p>
    <w:p>
      <w:pPr>
        <w:numPr>
          <w:ilvl w:val="0"/>
          <w:numId w:val="1002"/>
        </w:numPr>
        <w:pStyle w:val="Compact"/>
      </w:pPr>
      <w:r>
        <w:t xml:space="preserve">All beneficiary data collected during service delivery in</w:t>
      </w:r>
      <w:r>
        <w:t xml:space="preserve"> </w:t>
      </w:r>
      <w:r>
        <w:t xml:space="preserve">Sudan Khartoum</w:t>
      </w:r>
      <w:r>
        <w:t xml:space="preserve"> </w:t>
      </w:r>
      <w:r>
        <w:t xml:space="preserve">shall be treated with strict confidentiality in accordance with Sudanese data protection standards and international humanitarian principles.</w:t>
      </w:r>
    </w:p>
    <w:p>
      <w:pPr>
        <w:numPr>
          <w:ilvl w:val="0"/>
          <w:numId w:val="1002"/>
        </w:numPr>
        <w:pStyle w:val="Compact"/>
      </w:pPr>
      <w:r>
        <w:t xml:space="preserve">Either party may terminate this engagement with thirty (30) days written notice. In the event of early termination, the client shall be liable for all services rendered up to the termination date.</w:t>
      </w:r>
    </w:p>
    <w:p>
      <w:pPr>
        <w:numPr>
          <w:ilvl w:val="0"/>
          <w:numId w:val="1002"/>
        </w:numPr>
        <w:pStyle w:val="Compact"/>
      </w:pPr>
      <w:r>
        <w:t xml:space="preserve">This</w:t>
      </w:r>
      <w:r>
        <w:t xml:space="preserve"> </w:t>
      </w:r>
      <w:r>
        <w:t xml:space="preserve">Quotation Estimate</w:t>
      </w:r>
      <w:r>
        <w:t xml:space="preserve"> </w:t>
      </w:r>
      <w:r>
        <w:t xml:space="preserve">does not constitute a contract until formally signed and countersigned by both parties. Upon signature, it shall be governed by the laws of the Republic of Sudan.</w:t>
      </w:r>
    </w:p>
    <w:p>
      <w:pPr>
        <w:numPr>
          <w:ilvl w:val="0"/>
          <w:numId w:val="1002"/>
        </w:numPr>
        <w:pStyle w:val="Compact"/>
      </w:pPr>
      <w:r>
        <w:t xml:space="preserve">Any modifications to the scope of the</w:t>
      </w:r>
      <w:r>
        <w:t xml:space="preserve"> </w:t>
      </w:r>
      <w:r>
        <w:t xml:space="preserve">Social Worker</w:t>
      </w:r>
      <w:r>
        <w:t xml:space="preserve"> </w:t>
      </w:r>
      <w:r>
        <w:t xml:space="preserve">engagement, additional service locations beyond Sudan Khartoum, or changes in caseload volume must be documented in a formal amendment to this Quotation Estimate.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Social Worker</w:t>
      </w:r>
      <w:r>
        <w:t xml:space="preserve"> </w:t>
      </w:r>
      <w:r>
        <w:t xml:space="preserve">services in</w:t>
      </w:r>
      <w:r>
        <w:t xml:space="preserve"> </w:t>
      </w:r>
      <w:r>
        <w:t xml:space="preserve">Sudan Khartoum</w:t>
      </w:r>
      <w:r>
        <w:t xml:space="preserve"> </w:t>
      </w:r>
      <w:r>
        <w:t xml:space="preserve">has been reviewed, understood, and accepted in its entirety.</w:t>
      </w:r>
    </w:p>
    <w:p>
      <w:pPr>
        <w:pStyle w:val="BodyText"/>
      </w:pPr>
      <w:r>
        <w:rPr>
          <w:bCs/>
          <w:b/>
        </w:rPr>
        <w:t xml:space="preserve">For Al-Nile Human Services &amp; Consultancy</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the Client Organization</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t xml:space="preserve">This Quotation Estimate document (Ref: QTE-SW-KRT-2025-0472) was prepared exclusively for Social Worker service engagement in Sudan Khartoum. Unauthorized reproduction or distribution is prohibited. © 2025 Al-Nile Human Services &amp; Consultancy, Khartoum, Sudan.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Sudan Khartoum</dc:title>
  <dc:creator/>
  <dc:language>en</dc:language>
  <cp:keywords/>
  <dcterms:created xsi:type="dcterms:W3CDTF">2026-10-10T04:08:20Z</dcterms:created>
  <dcterms:modified xsi:type="dcterms:W3CDTF">2026-10-10T04:08:20Z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