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birmingham-community-care-services-ltd."/>
    <w:p>
      <w:pPr>
        <w:pStyle w:val="Heading1"/>
      </w:pPr>
      <w:r>
        <w:t xml:space="preserve">Birmingham Community Care Services Ltd.</w:t>
      </w:r>
    </w:p>
    <w:p>
      <w:pPr>
        <w:pStyle w:val="FirstParagraph"/>
      </w:pPr>
      <w:r>
        <w:t xml:space="preserve">Registered Office: 142 New Street, Birmingham, B2 4HA, United Kingdom</w:t>
      </w:r>
    </w:p>
    <w:p>
      <w:pPr>
        <w:pStyle w:val="BodyText"/>
      </w:pPr>
      <w:r>
        <w:t xml:space="preserve">Company Registration No: 08765432 | VAT No: GB 123 4567 89</w:t>
      </w:r>
    </w:p>
    <w:p>
      <w:pPr>
        <w:pStyle w:val="BodyText"/>
      </w:pPr>
      <w:r>
        <w:t xml:space="preserve">Telephone: 0121 456 7890 | Email: enquiries@birminghamcommunitycare.co.uk</w:t>
      </w:r>
    </w:p>
    <w:p>
      <w:pPr>
        <w:pStyle w:val="BodyText"/>
      </w:pPr>
      <w:r>
        <w:t xml:space="preserve">Regulated by: Care Quality Commission (CQC) | Social Work England Registered</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BCCS-2025-QE-0047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Birmingham City Council – Adult Social Care Department, 1000 Central Boulevard, Birmingham, B15 2RQ, United Kingdom</w:t>
            </w:r>
          </w:p>
        </w:tc>
      </w:tr>
      <w:tr>
        <w:tc>
          <w:tcPr/>
          <w:p>
            <w:pPr>
              <w:pStyle w:val="Compact"/>
              <w:jc w:val="left"/>
            </w:pPr>
            <w:r>
              <w:t xml:space="preserve">Prepared By</w:t>
            </w:r>
          </w:p>
        </w:tc>
        <w:tc>
          <w:tcPr/>
          <w:p>
            <w:pPr>
              <w:pStyle w:val="Compact"/>
              <w:jc w:val="left"/>
            </w:pPr>
            <w:r>
              <w:t xml:space="preserve">Ms. Eleanor Hartley, Lead Social Worker &amp; Service Director, Birmingham Community Care Services Ltd.</w:t>
            </w:r>
          </w:p>
        </w:tc>
      </w:tr>
      <w:tr>
        <w:tc>
          <w:tcPr/>
          <w:p>
            <w:pPr>
              <w:pStyle w:val="Compact"/>
              <w:jc w:val="left"/>
            </w:pPr>
            <w:r>
              <w:t xml:space="preserve">Service Location</w:t>
            </w:r>
          </w:p>
        </w:tc>
        <w:tc>
          <w:tcPr/>
          <w:p>
            <w:pPr>
              <w:pStyle w:val="Compact"/>
              <w:jc w:val="left"/>
            </w:pPr>
            <w:r>
              <w:t xml:space="preserve">Greater Birmingham and the West Midlands, United Kingdom Birmingham metropolitan area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Birmingham Community Care Services Ltd. to provide a comprehensive and itemised financial estimate for the provision of qualified Social Worker services within the United Kingdom Birmingham area. This document outlines the scope of work, projected costs, and terms under which our Social Worker team will deliver statutory and non-statutory social care interventions to vulnerable adults, children, and families across the Birmingham metropolitan region. The Quotation Estimate has been prepared in accordance with the Local Government Act 1972, the Children Act 1989, the Care Act 2014, and all applicable regulations governing social work practice in the United Kingdom.</w:t>
      </w:r>
    </w:p>
    <w:bookmarkEnd w:id="21"/>
    <w:bookmarkStart w:id="22" w:name="scope-of-social-worker-services"/>
    <w:p>
      <w:pPr>
        <w:pStyle w:val="Heading2"/>
      </w:pPr>
      <w:r>
        <w:t xml:space="preserve">2. Scope of Social Worker Services</w:t>
      </w:r>
    </w:p>
    <w:p>
      <w:pPr>
        <w:pStyle w:val="FirstParagraph"/>
      </w:pPr>
      <w:r>
        <w:t xml:space="preserve">The following Social Worker services are included within this Quotation Estimate for delivery across United Kingdom Birmingham, including the boroughs of Birmingham, Solihull, Walsall, Dudley, Sandwell, and Wolverhampton: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Statutory Child Protection Assessments – A qualified Social Worker will conduct Section 17 and Section 47 assessments for at-risk children and families within United Kingdom Birmingham.</w:t>
            </w:r>
          </w:p>
        </w:tc>
        <w:tc>
          <w:tcPr/>
          <w:p>
            <w:pPr>
              <w:pStyle w:val="Compact"/>
              <w:jc w:val="left"/>
            </w:pPr>
            <w:r>
              <w:t xml:space="preserve">120 assessments per annum</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Adult Safeguarding Interventions – A dedicated Social Worker will manage safeguarding referrals for vulnerable adults aged 18 and over across Birmingham, United Kingdom.</w:t>
            </w:r>
          </w:p>
        </w:tc>
        <w:tc>
          <w:tcPr/>
          <w:p>
            <w:pPr>
              <w:pStyle w:val="Compact"/>
              <w:jc w:val="left"/>
            </w:pPr>
            <w:r>
              <w:t xml:space="preserve">80 referrals per annum</w:t>
            </w:r>
          </w:p>
        </w:tc>
        <w:tc>
          <w:tcPr/>
          <w:p>
            <w:pPr>
              <w:pStyle w:val="Compact"/>
              <w:jc w:val="left"/>
            </w:pPr>
            <w:r>
              <w:t xml:space="preserve">£520.00</w:t>
            </w:r>
          </w:p>
        </w:tc>
        <w:tc>
          <w:tcPr/>
          <w:p>
            <w:pPr>
              <w:pStyle w:val="Compact"/>
              <w:jc w:val="left"/>
            </w:pPr>
            <w:r>
              <w:t xml:space="preserve">£41,600.00</w:t>
            </w:r>
          </w:p>
        </w:tc>
      </w:tr>
      <w:tr>
        <w:tc>
          <w:tcPr/>
          <w:p>
            <w:pPr>
              <w:pStyle w:val="Compact"/>
              <w:jc w:val="left"/>
            </w:pPr>
            <w:r>
              <w:t xml:space="preserve">03</w:t>
            </w:r>
          </w:p>
        </w:tc>
        <w:tc>
          <w:tcPr/>
          <w:p>
            <w:pPr>
              <w:pStyle w:val="Compact"/>
              <w:jc w:val="left"/>
            </w:pPr>
            <w:r>
              <w:t xml:space="preserve">Family Support &amp; Early Intervention – Ongoing Social Worker casework providing therapeutic family support, parenting programmes, and multi-agency coordination in United Kingdom Birmingham.</w:t>
            </w:r>
          </w:p>
        </w:tc>
        <w:tc>
          <w:tcPr/>
          <w:p>
            <w:pPr>
              <w:pStyle w:val="Compact"/>
              <w:jc w:val="left"/>
            </w:pPr>
            <w:r>
              <w:t xml:space="preserve">60 active cases (12-month contract)</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Looked After Children (LAC) Social Worker Support – A Social Worker will provide case management, care planning, and review support for children in local authority care within Birmingham, United Kingdom.</w:t>
            </w:r>
          </w:p>
        </w:tc>
        <w:tc>
          <w:tcPr/>
          <w:p>
            <w:pPr>
              <w:pStyle w:val="Compact"/>
              <w:jc w:val="left"/>
            </w:pPr>
            <w:r>
              <w:t xml:space="preserve">45 children (12-month contract)</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05</w:t>
            </w:r>
          </w:p>
        </w:tc>
        <w:tc>
          <w:tcPr/>
          <w:p>
            <w:pPr>
              <w:pStyle w:val="Compact"/>
              <w:jc w:val="left"/>
            </w:pPr>
            <w:r>
              <w:t xml:space="preserve">Multi-Agency Team (MAT) Participation – Social Worker attendance at weekly multi-agency meetings, court proceedings, and strategy discussions across United Kingdom Birmingham.</w:t>
            </w:r>
          </w:p>
        </w:tc>
        <w:tc>
          <w:tcPr/>
          <w:p>
            <w:pPr>
              <w:pStyle w:val="Compact"/>
              <w:jc w:val="left"/>
            </w:pPr>
            <w:r>
              <w:t xml:space="preserve">52 weeks per annum</w:t>
            </w:r>
          </w:p>
        </w:tc>
        <w:tc>
          <w:tcPr/>
          <w:p>
            <w:pPr>
              <w:pStyle w:val="Compact"/>
              <w:jc w:val="left"/>
            </w:pPr>
            <w:r>
              <w:t xml:space="preserve">£320.00</w:t>
            </w:r>
          </w:p>
        </w:tc>
        <w:tc>
          <w:tcPr/>
          <w:p>
            <w:pPr>
              <w:pStyle w:val="Compact"/>
              <w:jc w:val="left"/>
            </w:pPr>
            <w:r>
              <w:t xml:space="preserve">£16,640.00</w:t>
            </w:r>
          </w:p>
        </w:tc>
      </w:tr>
      <w:tr>
        <w:tc>
          <w:tcPr/>
          <w:p>
            <w:pPr>
              <w:pStyle w:val="Compact"/>
              <w:jc w:val="left"/>
            </w:pPr>
            <w:r>
              <w:t xml:space="preserve">06</w:t>
            </w:r>
          </w:p>
        </w:tc>
        <w:tc>
          <w:tcPr/>
          <w:p>
            <w:pPr>
              <w:pStyle w:val="Compact"/>
              <w:jc w:val="left"/>
            </w:pPr>
            <w:r>
              <w:t xml:space="preserve">Supervision &amp; Quality Assurance – Monthly supervisory sessions for the Social Worker team, audit of case files, and compliance reporting to Birmingham City Council.</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Travel &amp; Subsistence – Travel costs for Social Worker visits to service users' homes, schools, and agencies across the United Kingdom Birmingham metropolitan area.</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Administrative &amp; IT Support – Case management software licensing, secure data storage, and administrative support for the Social Worker team.</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left"/>
            </w:pPr>
            <w:r>
              <w:t xml:space="preserve">TOTAL ESTIMATED COST (Excluding VAT)</w:t>
            </w:r>
          </w:p>
        </w:tc>
        <w:tc>
          <w:tcPr/>
          <w:p>
            <w:pPr>
              <w:pStyle w:val="Compact"/>
              <w:jc w:val="left"/>
            </w:pPr>
            <w:r>
              <w:t xml:space="preserve">£309,490.00</w:t>
            </w:r>
          </w:p>
        </w:tc>
      </w:tr>
      <w:tr>
        <w:tc>
          <w:tcPr>
            <w:gridSpan w:val="4"/>
          </w:tcPr>
          <w:p>
            <w:pPr>
              <w:pStyle w:val="Compact"/>
              <w:jc w:val="left"/>
            </w:pPr>
            <w:r>
              <w:t xml:space="preserve">VAT @ 20%</w:t>
            </w:r>
          </w:p>
        </w:tc>
        <w:tc>
          <w:tcPr/>
          <w:p>
            <w:pPr>
              <w:pStyle w:val="Compact"/>
              <w:jc w:val="left"/>
            </w:pPr>
            <w:r>
              <w:t xml:space="preserve">£61,898.00</w:t>
            </w:r>
          </w:p>
        </w:tc>
      </w:tr>
      <w:tr>
        <w:tc>
          <w:tcPr>
            <w:gridSpan w:val="4"/>
          </w:tcPr>
          <w:p>
            <w:pPr>
              <w:pStyle w:val="Compact"/>
              <w:jc w:val="left"/>
            </w:pPr>
            <w:r>
              <w:t xml:space="preserve">GRAND TOTAL (Including VAT)</w:t>
            </w:r>
          </w:p>
        </w:tc>
        <w:tc>
          <w:tcPr/>
          <w:p>
            <w:pPr>
              <w:pStyle w:val="Compact"/>
              <w:jc w:val="left"/>
            </w:pPr>
            <w:r>
              <w:t xml:space="preserve">£371,388.00</w:t>
            </w:r>
          </w:p>
        </w:tc>
      </w:tr>
    </w:tbl>
    <w:bookmarkEnd w:id="22"/>
    <w:bookmarkStart w:id="23" w:name="social-worker-team-composition"/>
    <w:p>
      <w:pPr>
        <w:pStyle w:val="Heading2"/>
      </w:pPr>
      <w:r>
        <w:t xml:space="preserve">3. Social Worker Team Composition</w:t>
      </w:r>
    </w:p>
    <w:p>
      <w:pPr>
        <w:pStyle w:val="FirstParagraph"/>
      </w:pPr>
      <w:r>
        <w:t xml:space="preserve">This Quotation Estimate assumes a Social Worker team comprising: one Lead Social Worker (qualified with a BSW or equivalent, registered with Social Work England), four qualified Social Workers (each holding a degree in Social Work and registered with Social Work England), two Social Work Assistants, and one Team Supervisor. All Social Worker staff will hold enhanced DBS (Disclosure and Barring Service) checks, valid right-to-work documentation for the United Kingdom, and current professional indemnity insurance. The Social Worker team will be based in a dedicated office in the city centre of Birmingham, United Kingdom, ensuring rapid response times across the metropolitan area.</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and availability must be reconfirmed in writing.</w:t>
      </w:r>
    </w:p>
    <w:p>
      <w:pPr>
        <w:numPr>
          <w:ilvl w:val="0"/>
          <w:numId w:val="1001"/>
        </w:numPr>
        <w:pStyle w:val="Compact"/>
      </w:pPr>
      <w:r>
        <w:rPr>
          <w:bCs/>
          <w:b/>
        </w:rPr>
        <w:t xml:space="preserve">Payment Terms:</w:t>
      </w:r>
      <w:r>
        <w:t xml:space="preserve"> </w:t>
      </w:r>
      <w:r>
        <w:t xml:space="preserve">Invoices will be issued monthly in arrears. Payment is due within thirty (30) days of the invoice date. Late payments will incur interest at the rate of 4% above the Bank of England base rate, in accordance with the Late Payment of Commercial Debts (Interest) Act 1998.</w:t>
      </w:r>
    </w:p>
    <w:p>
      <w:pPr>
        <w:numPr>
          <w:ilvl w:val="0"/>
          <w:numId w:val="1001"/>
        </w:numPr>
        <w:pStyle w:val="Compact"/>
      </w:pPr>
      <w:r>
        <w:rPr>
          <w:bCs/>
          <w:b/>
        </w:rPr>
        <w:t xml:space="preserve">Contract Duration:</w:t>
      </w:r>
      <w:r>
        <w:t xml:space="preserve"> </w:t>
      </w:r>
      <w:r>
        <w:t xml:space="preserve">The services described in this Quotation Estimate are proposed for a twelve (12) month period, commencing on the date of contract execution, with an option to renew for a further twelve (12) months subject to mutual agreement.</w:t>
      </w:r>
    </w:p>
    <w:p>
      <w:pPr>
        <w:numPr>
          <w:ilvl w:val="0"/>
          <w:numId w:val="1001"/>
        </w:numPr>
        <w:pStyle w:val="Compact"/>
      </w:pPr>
      <w:r>
        <w:rPr>
          <w:bCs/>
          <w:b/>
        </w:rPr>
        <w:t xml:space="preserve">Confidentiality &amp; Data Protection:</w:t>
      </w:r>
      <w:r>
        <w:t xml:space="preserve"> </w:t>
      </w:r>
      <w:r>
        <w:t xml:space="preserve">All Social Worker staff will comply fully with the UK General Data Protection Regulation (UK GDPR) and the Data Protection Act 2018. All case records relating to service users in United Kingdom Birmingham will be stored securely and in accordance with Caldicott Principles.</w:t>
      </w:r>
    </w:p>
    <w:p>
      <w:pPr>
        <w:numPr>
          <w:ilvl w:val="0"/>
          <w:numId w:val="1001"/>
        </w:numPr>
        <w:pStyle w:val="Compact"/>
      </w:pPr>
      <w:r>
        <w:rPr>
          <w:bCs/>
          <w:b/>
        </w:rPr>
        <w:t xml:space="preserve">Regulatory Compliance:</w:t>
      </w:r>
      <w:r>
        <w:t xml:space="preserve"> </w:t>
      </w:r>
      <w:r>
        <w:t xml:space="preserve">Birmingham Community Care Services Ltd. is registered with the Care Quality Commission (CQC) and all Social Worker practitioners are registered with Social Work England. The Social Worker team will adhere to the Professional Standards Authority (PSA) Code of Conduct and all statutory guidance issued by the Department for Education and the Department of Health and Social Care.</w:t>
      </w:r>
    </w:p>
    <w:p>
      <w:pPr>
        <w:numPr>
          <w:ilvl w:val="0"/>
          <w:numId w:val="1001"/>
        </w:numPr>
        <w:pStyle w:val="Compact"/>
      </w:pPr>
      <w:r>
        <w:rPr>
          <w:bCs/>
          <w:b/>
        </w:rPr>
        <w:t xml:space="preserve">Insurance:</w:t>
      </w:r>
      <w:r>
        <w:t xml:space="preserve"> </w:t>
      </w:r>
      <w:r>
        <w:t xml:space="preserve">The Social Worker team will maintain professional indemnity insurance of no less than £5,000,000 per claim and public liability insurance of no less than £10,000,000 throughout the contract period.</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mediation in Birmingham, United Kingdom, before any legal proceedings are initiated. The governing law shall be that of England and Wales.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government directives, or public health emergencies affecting the United Kingdom.</w:t>
      </w:r>
    </w:p>
    <w:bookmarkEnd w:id="24"/>
    <w:bookmarkStart w:id="25" w:name="acceptance"/>
    <w:p>
      <w:pPr>
        <w:pStyle w:val="Heading2"/>
      </w:pPr>
      <w:r>
        <w:t xml:space="preserve">5. Acceptance</w:t>
      </w:r>
    </w:p>
    <w:p>
      <w:pPr>
        <w:pStyle w:val="FirstParagraph"/>
      </w:pPr>
      <w:r>
        <w:t xml:space="preserve">By signing below, the authorised representative of Birmingham City Council confirms acceptance of this Quotation Estimate and authorises Birmingham Community Care Services Ltd. to commence the provision of Social Worker services as described herein. This Quotation Estimate, once accepted, shall form the basis of a formal service contract between the two parties.</w:t>
      </w:r>
    </w:p>
    <w:p>
      <w:pPr>
        <w:pStyle w:val="BodyText"/>
      </w:pPr>
      <w:r>
        <w:rPr>
          <w:bCs/>
          <w:b/>
        </w:rPr>
        <w:t xml:space="preserve">For and on behalf of Birmingham City Council:</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Birmingham Community Care Services Ltd.:</w:t>
      </w:r>
    </w:p>
    <w:p>
      <w:pPr>
        <w:pStyle w:val="BodyText"/>
      </w:pPr>
      <w:r>
        <w:t xml:space="preserve">Name: Eleanor Hartley</w:t>
      </w:r>
    </w:p>
    <w:p>
      <w:pPr>
        <w:pStyle w:val="BodyText"/>
      </w:pPr>
      <w:r>
        <w:t xml:space="preserve">Title: Lead Social Worker &amp; Service Director</w:t>
      </w:r>
    </w:p>
    <w:p>
      <w:pPr>
        <w:pStyle w:val="BodyText"/>
      </w:pPr>
      <w:r>
        <w:t xml:space="preserve">Signature: ______________________________</w:t>
      </w:r>
    </w:p>
    <w:p>
      <w:pPr>
        <w:pStyle w:val="BodyText"/>
      </w:pPr>
      <w:r>
        <w:t xml:space="preserve">Date: ______________________________</w:t>
      </w:r>
    </w:p>
    <w:p>
      <w:pPr>
        <w:pStyle w:val="BodyText"/>
      </w:pPr>
      <w:r>
        <w:t xml:space="preserve">Birmingham Community Care Services Ltd. | 142 New Street, Birmingham, B2 4HA, United Kingdom</w:t>
      </w:r>
    </w:p>
    <w:p>
      <w:pPr>
        <w:pStyle w:val="BodyText"/>
      </w:pPr>
      <w:r>
        <w:t xml:space="preserve">This Quotation Estimate is a confidential document intended solely for the named recipient. Unauthorised reproduction or distribution is prohibited.</w:t>
      </w:r>
    </w:p>
    <w:p>
      <w:pPr>
        <w:pStyle w:val="BodyText"/>
      </w:pPr>
      <w:r>
        <w:t xml:space="preserve">Quotation Estimate No. BCCS-2025-QE-0047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Kingdom Birmingham</dc:title>
  <dc:creator/>
  <dc:language>en-GB</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