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quotation-estimate"/>
    <w:p>
      <w:pPr>
        <w:pStyle w:val="Heading1"/>
      </w:pPr>
      <w:r>
        <w:t xml:space="preserve">Quotation Estimate</w:t>
      </w:r>
    </w:p>
    <w:p>
      <w:pPr>
        <w:pStyle w:val="FirstParagraph"/>
      </w:pPr>
      <w:r>
        <w:t xml:space="preserve">Professional Social Worker Services — United Kingdom Manchester</w:t>
      </w:r>
    </w:p>
    <w:bookmarkEnd w:id="20"/>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QTE-MAN-2025-04871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Service Provider</w:t>
            </w:r>
          </w:p>
        </w:tc>
        <w:tc>
          <w:tcPr/>
          <w:p>
            <w:pPr>
              <w:pStyle w:val="Compact"/>
              <w:jc w:val="left"/>
            </w:pPr>
            <w:r>
              <w:t xml:space="preserve">Manchester Community Care &amp; Social Services Ltd</w:t>
            </w:r>
            <w:r>
              <w:br/>
            </w:r>
            <w:r>
              <w:t xml:space="preserve">127 Deansgate, Manchester, M3 2ER, United Kingdom</w:t>
            </w:r>
            <w:r>
              <w:br/>
            </w:r>
            <w:r>
              <w:t xml:space="preserve">VAT No: GB 987654321</w:t>
            </w:r>
            <w:r>
              <w:br/>
            </w:r>
            <w:r>
              <w:t xml:space="preserve">Phone: +44 (0)161 496 0000</w:t>
            </w:r>
            <w:r>
              <w:br/>
            </w:r>
            <w:r>
              <w:t xml:space="preserve">Email: enquiries@mccss-manchester.co.uk</w:t>
            </w:r>
          </w:p>
        </w:tc>
      </w:tr>
      <w:tr>
        <w:tc>
          <w:tcPr/>
          <w:p>
            <w:pPr>
              <w:pStyle w:val="Compact"/>
              <w:jc w:val="left"/>
            </w:pPr>
            <w:r>
              <w:t xml:space="preserve">Prepared For</w:t>
            </w:r>
          </w:p>
        </w:tc>
        <w:tc>
          <w:tcPr/>
          <w:p>
            <w:pPr>
              <w:pStyle w:val="Compact"/>
              <w:jc w:val="left"/>
            </w:pPr>
            <w:r>
              <w:t xml:space="preserve">Manchester City Council — Adult Social Care Division</w:t>
            </w:r>
            <w:r>
              <w:br/>
            </w:r>
            <w:r>
              <w:t xml:space="preserve">Po Box 2, Manchester, M60 1WD, United Kingdom</w:t>
            </w:r>
            <w:r>
              <w:br/>
            </w:r>
            <w:r>
              <w:t xml:space="preserve">Attn: Head of Social Work Services</w:t>
            </w:r>
          </w:p>
        </w:tc>
      </w:tr>
      <w:tr>
        <w:tc>
          <w:tcPr/>
          <w:p>
            <w:pPr>
              <w:pStyle w:val="Compact"/>
              <w:jc w:val="left"/>
            </w:pPr>
            <w:r>
              <w:t xml:space="preserve">Service Location</w:t>
            </w:r>
          </w:p>
        </w:tc>
        <w:tc>
          <w:tcPr/>
          <w:p>
            <w:pPr>
              <w:pStyle w:val="Compact"/>
              <w:jc w:val="left"/>
            </w:pPr>
            <w:r>
              <w:t xml:space="preserve">Greater Manchester Area, United Kingdom Manchester and surrounding boroughs</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to provide Manchester City Council and its associated partner organisations with a comprehensive, itemised financial projection for the provision of qualified</w:t>
      </w:r>
      <w:r>
        <w:t xml:space="preserve"> </w:t>
      </w:r>
      <w:r>
        <w:t xml:space="preserve">Social Worker</w:t>
      </w:r>
      <w:r>
        <w:t xml:space="preserve"> </w:t>
      </w:r>
      <w:r>
        <w:t xml:space="preserve">services across the United Kingdom Manchester metropolitan area. The scope of this engagement covers direct client-facing casework, multidisciplinary team coordination, safeguarding assessments, and community-based intervention programmes. All pricing within this document reflects current market rates for registered Social Worker professionals operating within the United Kingdom Manchester region as of the date of issue.</w:t>
      </w:r>
    </w:p>
    <w:bookmarkEnd w:id="21"/>
    <w:bookmarkStart w:id="22" w:name="scope-of-social-worker-services"/>
    <w:p>
      <w:pPr>
        <w:pStyle w:val="Heading2"/>
      </w:pPr>
      <w:r>
        <w:t xml:space="preserve">2. Scope of Social Worker Services</w:t>
      </w:r>
    </w:p>
    <w:p>
      <w:pPr>
        <w:pStyle w:val="FirstParagraph"/>
      </w:pPr>
      <w:r>
        <w:t xml:space="preserve">The following services are included under this Quotation Estimate. Each line item represents a distinct deliverable provided by a qualified Social Worker holding active registration with the Health and Care Professions Council (HCPC) or the General Social Care Council (GSCC) equivalent, operating in accordance with the Children Act 1989, the Care Act 2014, and the Mental Capacity Act 2005 as applicable in the United Kingdom Manchester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SW-01</w:t>
            </w:r>
          </w:p>
        </w:tc>
        <w:tc>
          <w:tcPr/>
          <w:p>
            <w:pPr>
              <w:pStyle w:val="Compact"/>
              <w:jc w:val="left"/>
            </w:pPr>
            <w:r>
              <w:t xml:space="preserve">Senior Social Worker — Adult Safeguarding Casework (Level 7 qualification), including home visits, risk assessments, and case planning across United Kingdom Manchester boroughs</w:t>
            </w:r>
          </w:p>
        </w:tc>
        <w:tc>
          <w:tcPr/>
          <w:p>
            <w:pPr>
              <w:pStyle w:val="Compact"/>
              <w:jc w:val="left"/>
            </w:pPr>
            <w:r>
              <w:t xml:space="preserve">Hour</w:t>
            </w:r>
          </w:p>
        </w:tc>
        <w:tc>
          <w:tcPr/>
          <w:p>
            <w:pPr>
              <w:pStyle w:val="Compact"/>
              <w:jc w:val="left"/>
            </w:pPr>
            <w:r>
              <w:t xml:space="preserve">1,200</w:t>
            </w:r>
          </w:p>
        </w:tc>
        <w:tc>
          <w:tcPr/>
          <w:p>
            <w:pPr>
              <w:pStyle w:val="Compact"/>
              <w:jc w:val="left"/>
            </w:pPr>
            <w:r>
              <w:t xml:space="preserve">£42.00</w:t>
            </w:r>
          </w:p>
        </w:tc>
        <w:tc>
          <w:tcPr/>
          <w:p>
            <w:pPr>
              <w:pStyle w:val="Compact"/>
              <w:jc w:val="left"/>
            </w:pPr>
            <w:r>
              <w:t xml:space="preserve">£50,400.00</w:t>
            </w:r>
          </w:p>
        </w:tc>
      </w:tr>
      <w:tr>
        <w:tc>
          <w:tcPr/>
          <w:p>
            <w:pPr>
              <w:pStyle w:val="Compact"/>
              <w:jc w:val="left"/>
            </w:pPr>
            <w:r>
              <w:t xml:space="preserve">SW-02</w:t>
            </w:r>
          </w:p>
        </w:tc>
        <w:tc>
          <w:tcPr/>
          <w:p>
            <w:pPr>
              <w:pStyle w:val="Compact"/>
              <w:jc w:val="left"/>
            </w:pPr>
            <w:r>
              <w:t xml:space="preserve">Qualified Social Worker — Children’s Services Casework (Level 6), including court report preparation, family assessments, and placement coordination</w:t>
            </w:r>
          </w:p>
        </w:tc>
        <w:tc>
          <w:tcPr/>
          <w:p>
            <w:pPr>
              <w:pStyle w:val="Compact"/>
              <w:jc w:val="left"/>
            </w:pPr>
            <w:r>
              <w:t xml:space="preserve">Hour</w:t>
            </w:r>
          </w:p>
        </w:tc>
        <w:tc>
          <w:tcPr/>
          <w:p>
            <w:pPr>
              <w:pStyle w:val="Compact"/>
              <w:jc w:val="left"/>
            </w:pPr>
            <w:r>
              <w:t xml:space="preserve">1,800</w:t>
            </w:r>
          </w:p>
        </w:tc>
        <w:tc>
          <w:tcPr/>
          <w:p>
            <w:pPr>
              <w:pStyle w:val="Compact"/>
              <w:jc w:val="left"/>
            </w:pPr>
            <w:r>
              <w:t xml:space="preserve">£36.00</w:t>
            </w:r>
          </w:p>
        </w:tc>
        <w:tc>
          <w:tcPr/>
          <w:p>
            <w:pPr>
              <w:pStyle w:val="Compact"/>
              <w:jc w:val="left"/>
            </w:pPr>
            <w:r>
              <w:t xml:space="preserve">£64,800.00</w:t>
            </w:r>
          </w:p>
        </w:tc>
      </w:tr>
      <w:tr>
        <w:tc>
          <w:tcPr/>
          <w:p>
            <w:pPr>
              <w:pStyle w:val="Compact"/>
              <w:jc w:val="left"/>
            </w:pPr>
            <w:r>
              <w:t xml:space="preserve">SW-03</w:t>
            </w:r>
          </w:p>
        </w:tc>
        <w:tc>
          <w:tcPr/>
          <w:p>
            <w:pPr>
              <w:pStyle w:val="Compact"/>
              <w:jc w:val="left"/>
            </w:pPr>
            <w:r>
              <w:t xml:space="preserve">Team Leader Social Worker — Multidisciplinary Team (MDT) Coordination and Supervision, including weekly case conferences and quarterly performance reviews</w:t>
            </w:r>
          </w:p>
        </w:tc>
        <w:tc>
          <w:tcPr/>
          <w:p>
            <w:pPr>
              <w:pStyle w:val="Compact"/>
              <w:jc w:val="left"/>
            </w:pPr>
            <w:r>
              <w:t xml:space="preserve">Hour</w:t>
            </w:r>
          </w:p>
        </w:tc>
        <w:tc>
          <w:tcPr/>
          <w:p>
            <w:pPr>
              <w:pStyle w:val="Compact"/>
              <w:jc w:val="left"/>
            </w:pPr>
            <w:r>
              <w:t xml:space="preserve">600</w:t>
            </w:r>
          </w:p>
        </w:tc>
        <w:tc>
          <w:tcPr/>
          <w:p>
            <w:pPr>
              <w:pStyle w:val="Compact"/>
              <w:jc w:val="left"/>
            </w:pPr>
            <w:r>
              <w:t xml:space="preserve">£52.00</w:t>
            </w:r>
          </w:p>
        </w:tc>
        <w:tc>
          <w:tcPr/>
          <w:p>
            <w:pPr>
              <w:pStyle w:val="Compact"/>
              <w:jc w:val="left"/>
            </w:pPr>
            <w:r>
              <w:t xml:space="preserve">£31,200.00</w:t>
            </w:r>
          </w:p>
        </w:tc>
      </w:tr>
      <w:tr>
        <w:tc>
          <w:tcPr/>
          <w:p>
            <w:pPr>
              <w:pStyle w:val="Compact"/>
              <w:jc w:val="left"/>
            </w:pPr>
            <w:r>
              <w:t xml:space="preserve">SW-04</w:t>
            </w:r>
          </w:p>
        </w:tc>
        <w:tc>
          <w:tcPr/>
          <w:p>
            <w:pPr>
              <w:pStyle w:val="Compact"/>
              <w:jc w:val="left"/>
            </w:pPr>
            <w:r>
              <w:t xml:space="preserve">Social Worker — Community Mental Health Intervention, including crisis support, care pathway development, and liaison with NHS Manchester mental health trusts</w:t>
            </w:r>
          </w:p>
        </w:tc>
        <w:tc>
          <w:tcPr/>
          <w:p>
            <w:pPr>
              <w:pStyle w:val="Compact"/>
              <w:jc w:val="left"/>
            </w:pPr>
            <w:r>
              <w:t xml:space="preserve">Hour</w:t>
            </w:r>
          </w:p>
        </w:tc>
        <w:tc>
          <w:tcPr/>
          <w:p>
            <w:pPr>
              <w:pStyle w:val="Compact"/>
              <w:jc w:val="left"/>
            </w:pPr>
            <w:r>
              <w:t xml:space="preserve">900</w:t>
            </w:r>
          </w:p>
        </w:tc>
        <w:tc>
          <w:tcPr/>
          <w:p>
            <w:pPr>
              <w:pStyle w:val="Compact"/>
              <w:jc w:val="left"/>
            </w:pPr>
            <w:r>
              <w:t xml:space="preserve">£38.00</w:t>
            </w:r>
          </w:p>
        </w:tc>
        <w:tc>
          <w:tcPr/>
          <w:p>
            <w:pPr>
              <w:pStyle w:val="Compact"/>
              <w:jc w:val="left"/>
            </w:pPr>
            <w:r>
              <w:t xml:space="preserve">£34,200.00</w:t>
            </w:r>
          </w:p>
        </w:tc>
      </w:tr>
      <w:tr>
        <w:tc>
          <w:tcPr/>
          <w:p>
            <w:pPr>
              <w:pStyle w:val="Compact"/>
              <w:jc w:val="left"/>
            </w:pPr>
            <w:r>
              <w:t xml:space="preserve">SW-05</w:t>
            </w:r>
          </w:p>
        </w:tc>
        <w:tc>
          <w:tcPr/>
          <w:p>
            <w:pPr>
              <w:pStyle w:val="Compact"/>
              <w:jc w:val="left"/>
            </w:pPr>
            <w:r>
              <w:t xml:space="preserve">Social Worker — Domestic Abuse and Vulnerable Adult Support, including safety planning, refuge coordination, and advocacy within United Kingdom Manchester community centres</w:t>
            </w:r>
          </w:p>
        </w:tc>
        <w:tc>
          <w:tcPr/>
          <w:p>
            <w:pPr>
              <w:pStyle w:val="Compact"/>
              <w:jc w:val="left"/>
            </w:pPr>
            <w:r>
              <w:t xml:space="preserve">Hour</w:t>
            </w:r>
          </w:p>
        </w:tc>
        <w:tc>
          <w:tcPr/>
          <w:p>
            <w:pPr>
              <w:pStyle w:val="Compact"/>
              <w:jc w:val="left"/>
            </w:pPr>
            <w:r>
              <w:t xml:space="preserve">750</w:t>
            </w:r>
          </w:p>
        </w:tc>
        <w:tc>
          <w:tcPr/>
          <w:p>
            <w:pPr>
              <w:pStyle w:val="Compact"/>
              <w:jc w:val="left"/>
            </w:pPr>
            <w:r>
              <w:t xml:space="preserve">£34.00</w:t>
            </w:r>
          </w:p>
        </w:tc>
        <w:tc>
          <w:tcPr/>
          <w:p>
            <w:pPr>
              <w:pStyle w:val="Compact"/>
              <w:jc w:val="left"/>
            </w:pPr>
            <w:r>
              <w:t xml:space="preserve">£25,500.00</w:t>
            </w:r>
          </w:p>
        </w:tc>
      </w:tr>
      <w:tr>
        <w:tc>
          <w:tcPr/>
          <w:p>
            <w:pPr>
              <w:pStyle w:val="Compact"/>
              <w:jc w:val="left"/>
            </w:pPr>
            <w:r>
              <w:t xml:space="preserve">SW-06</w:t>
            </w:r>
          </w:p>
        </w:tc>
        <w:tc>
          <w:tcPr/>
          <w:p>
            <w:pPr>
              <w:pStyle w:val="Compact"/>
              <w:jc w:val="left"/>
            </w:pPr>
            <w:r>
              <w:t xml:space="preserve">Administrative and Reporting Support — Case file management, statutory reporting to Ofsted and CQC, and data entry into the United Kingdom Manchester integrated social care information system</w:t>
            </w:r>
          </w:p>
        </w:tc>
        <w:tc>
          <w:tcPr/>
          <w:p>
            <w:pPr>
              <w:pStyle w:val="Compact"/>
              <w:jc w:val="left"/>
            </w:pPr>
            <w:r>
              <w:t xml:space="preserve">Hour</w:t>
            </w:r>
          </w:p>
        </w:tc>
        <w:tc>
          <w:tcPr/>
          <w:p>
            <w:pPr>
              <w:pStyle w:val="Compact"/>
              <w:jc w:val="left"/>
            </w:pPr>
            <w:r>
              <w:t xml:space="preserve">400</w:t>
            </w:r>
          </w:p>
        </w:tc>
        <w:tc>
          <w:tcPr/>
          <w:p>
            <w:pPr>
              <w:pStyle w:val="Compact"/>
              <w:jc w:val="left"/>
            </w:pPr>
            <w:r>
              <w:t xml:space="preserve">£22.00</w:t>
            </w:r>
          </w:p>
        </w:tc>
        <w:tc>
          <w:tcPr/>
          <w:p>
            <w:pPr>
              <w:pStyle w:val="Compact"/>
              <w:jc w:val="left"/>
            </w:pPr>
            <w:r>
              <w:t xml:space="preserve">£8,800.00</w:t>
            </w:r>
          </w:p>
        </w:tc>
      </w:tr>
      <w:tr>
        <w:tc>
          <w:tcPr/>
          <w:p>
            <w:pPr>
              <w:pStyle w:val="Compact"/>
              <w:jc w:val="left"/>
            </w:pPr>
            <w:r>
              <w:t xml:space="preserve">SW-07</w:t>
            </w:r>
          </w:p>
        </w:tc>
        <w:tc>
          <w:tcPr/>
          <w:p>
            <w:pPr>
              <w:pStyle w:val="Compact"/>
              <w:jc w:val="left"/>
            </w:pPr>
            <w:r>
              <w:t xml:space="preserve">Training and Professional Development — Annual CPD sessions for the Social Worker team, including safeguarding refresher, trauma-informed practice, and cultural competency workshops specific to the diverse United Kingdom Manchester population</w:t>
            </w:r>
          </w:p>
        </w:tc>
        <w:tc>
          <w:tcPr/>
          <w:p>
            <w:pPr>
              <w:pStyle w:val="Compact"/>
              <w:jc w:val="left"/>
            </w:pPr>
            <w:r>
              <w:t xml:space="preserve">Session</w:t>
            </w:r>
          </w:p>
        </w:tc>
        <w:tc>
          <w:tcPr/>
          <w:p>
            <w:pPr>
              <w:pStyle w:val="Compact"/>
              <w:jc w:val="left"/>
            </w:pPr>
            <w:r>
              <w:t xml:space="preserve">12</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SW-08</w:t>
            </w:r>
          </w:p>
        </w:tc>
        <w:tc>
          <w:tcPr/>
          <w:p>
            <w:pPr>
              <w:pStyle w:val="Compact"/>
              <w:jc w:val="left"/>
            </w:pPr>
            <w:r>
              <w:t xml:space="preserve">Travel and Subsistence Allowance — Covering travel between United Kingdom Manchester boroughs (Manchester, Salford, Stockport, Tameside, Trafford, Bury, Oldham, Rochdale, Wigan, Bolton, and Warrington)</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r>
      <w:tr>
        <w:tc>
          <w:tcPr>
            <w:gridSpan w:val="5"/>
          </w:tcPr>
          <w:p>
            <w:pPr>
              <w:pStyle w:val="Compact"/>
              <w:jc w:val="left"/>
            </w:pPr>
            <w:r>
              <w:t xml:space="preserve">Subtotal (Excluding VAT)</w:t>
            </w:r>
          </w:p>
        </w:tc>
        <w:tc>
          <w:tcPr/>
          <w:p>
            <w:pPr>
              <w:pStyle w:val="Compact"/>
              <w:jc w:val="left"/>
            </w:pPr>
            <w:r>
              <w:t xml:space="preserve">£243,100.00</w:t>
            </w:r>
          </w:p>
        </w:tc>
      </w:tr>
      <w:tr>
        <w:tc>
          <w:tcPr>
            <w:gridSpan w:val="5"/>
          </w:tcPr>
          <w:p>
            <w:pPr>
              <w:pStyle w:val="Compact"/>
              <w:jc w:val="left"/>
            </w:pPr>
            <w:r>
              <w:t xml:space="preserve">VAT @ 20%</w:t>
            </w:r>
          </w:p>
        </w:tc>
        <w:tc>
          <w:tcPr/>
          <w:p>
            <w:pPr>
              <w:pStyle w:val="Compact"/>
              <w:jc w:val="left"/>
            </w:pPr>
            <w:r>
              <w:t xml:space="preserve">£48,620.00</w:t>
            </w:r>
          </w:p>
        </w:tc>
      </w:tr>
      <w:tr>
        <w:tc>
          <w:tcPr>
            <w:gridSpan w:val="5"/>
          </w:tcPr>
          <w:p>
            <w:pPr>
              <w:pStyle w:val="Compact"/>
              <w:jc w:val="left"/>
            </w:pPr>
            <w:r>
              <w:rPr>
                <w:bCs/>
                <w:b/>
              </w:rPr>
              <w:t xml:space="preserve">TOTAL (Including VAT)</w:t>
            </w:r>
          </w:p>
        </w:tc>
        <w:tc>
          <w:tcPr/>
          <w:p>
            <w:pPr>
              <w:pStyle w:val="Compact"/>
              <w:jc w:val="left"/>
            </w:pPr>
            <w:r>
              <w:rPr>
                <w:bCs/>
                <w:b/>
              </w:rPr>
              <w:t xml:space="preserve">£291,720.00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remains valid for a period of thirty (30) calendar days from the date of issue. Should the client require a revised Quotation Estimate beyond this period, all rates shall be subject to renegotiation based on prevailing market conditions for Social Worker services in the United Kingdom Manchester area.</w:t>
      </w:r>
    </w:p>
    <w:p>
      <w:pPr>
        <w:pStyle w:val="BodyText"/>
      </w:pPr>
      <w:r>
        <w:rPr>
          <w:bCs/>
          <w:b/>
        </w:rPr>
        <w:t xml:space="preserve">3.2 Payment Terms:</w:t>
      </w:r>
      <w:r>
        <w:t xml:space="preserve"> </w:t>
      </w:r>
      <w:r>
        <w:t xml:space="preserve">Invoices shall be issued on a monthly basis in arrears. Payment is due within thirty (30) days of the invoice date via BACS transfer to the account details provided on each invoice. Late payments shall attract interest at a rate of 4% above the Bank of England base rate, in accordance with the Late Payment of Commercial Debts (Interest) Act 1998.</w:t>
      </w:r>
    </w:p>
    <w:p>
      <w:pPr>
        <w:pStyle w:val="BodyText"/>
      </w:pPr>
      <w:r>
        <w:rPr>
          <w:bCs/>
          <w:b/>
        </w:rPr>
        <w:t xml:space="preserve">3.3 Service Delivery:</w:t>
      </w:r>
      <w:r>
        <w:t xml:space="preserve"> </w:t>
      </w:r>
      <w:r>
        <w:t xml:space="preserve">All Social Worker services shall be delivered in strict compliance with the United Kingdom Manchester local authority’s service level agreements, the Care Quality Commission (CQC) registration requirements, and the relevant statutory frameworks. The Social Worker team shall maintain a minimum caseload ratio of 1:12 for adult safeguarding and 1:15 for children’s services, as stipulated by the United Kingdom Manchester Adult Social Care Strategy 2025–2030.</w:t>
      </w:r>
    </w:p>
    <w:p>
      <w:pPr>
        <w:pStyle w:val="BodyText"/>
      </w:pPr>
      <w:r>
        <w:rPr>
          <w:bCs/>
          <w:b/>
        </w:rPr>
        <w:t xml:space="preserve">3.4 Confidentiality and Data Protection:</w:t>
      </w:r>
      <w:r>
        <w:t xml:space="preserve"> </w:t>
      </w:r>
      <w:r>
        <w:t xml:space="preserve">All client information handled by the Social Worker team shall be processed in full compliance with the UK General Data Protection Regulation (UK GDPR) and the Data Protection Act 2018. Data shall be stored on secure, encrypted systems hosted within the United Kingdom Manchester region and shall not be transferred outside the United Kingdom without explicit written consent.</w:t>
      </w:r>
    </w:p>
    <w:p>
      <w:pPr>
        <w:pStyle w:val="BodyText"/>
      </w:pPr>
      <w:r>
        <w:rPr>
          <w:bCs/>
          <w:b/>
        </w:rPr>
        <w:t xml:space="preserve">3.5 Cancellation and Termination:</w:t>
      </w:r>
      <w:r>
        <w:t xml:space="preserve"> </w:t>
      </w:r>
      <w:r>
        <w:t xml:space="preserve">Either party may terminate the service agreement with a minimum of sixty (60) days’ written notice. In the event of early termination, the client shall be liable for all Social Worker hours worked up to the date of termination, plus any non-recoverable commitments already incurred.</w:t>
      </w:r>
    </w:p>
    <w:p>
      <w:pPr>
        <w:pStyle w:val="BodyText"/>
      </w:pPr>
      <w:r>
        <w:rPr>
          <w:bCs/>
          <w:b/>
        </w:rPr>
        <w:t xml:space="preserve">3.6 Insurance and Indemnity:</w:t>
      </w:r>
      <w:r>
        <w:t xml:space="preserve"> </w:t>
      </w:r>
      <w:r>
        <w:t xml:space="preserve">The service provider shall maintain professional indemnity insurance of no less than £5,000,000 per claim and public liability insurance of no less than £10,000,000 throughout the duration of the contract. Certificates of insurance shall be provided upon request.</w:t>
      </w:r>
    </w:p>
    <w:p>
      <w:pPr>
        <w:pStyle w:val="BodyText"/>
      </w:pPr>
      <w:r>
        <w:rPr>
          <w:bCs/>
          <w:b/>
        </w:rPr>
        <w:t xml:space="preserve">3.7 Dispute Resolution:</w:t>
      </w:r>
      <w:r>
        <w:t xml:space="preserve"> </w:t>
      </w:r>
      <w:r>
        <w:t xml:space="preserve">Any disputes arising from this Quotation Estimate or the subsequent service agreement shall be resolved through mediation in accordance with the United Kingdom Manchester Commercial Mediation Centre guidelines before any formal legal proceedings are initiated. The courts of England and Wales shall have exclusive jurisdiction.</w:t>
      </w:r>
    </w:p>
    <w:p>
      <w:pPr>
        <w:pStyle w:val="BodyText"/>
      </w:pPr>
      <w:r>
        <w:rPr>
          <w:bCs/>
          <w:b/>
        </w:rPr>
        <w:t xml:space="preserve">Important Note:</w:t>
      </w:r>
      <w:r>
        <w:t xml:space="preserve"> </w:t>
      </w:r>
      <w:r>
        <w:t xml:space="preserve">This Quotation Estimate is a financial projection and does not constitute a binding contract until formally accepted in writing by both parties. The final service agreement, including all annexes, schedules, and the detailed Social Worker role specifications for the United Kingdom Manchester deployment, shall be executed separately. All figures are exclusive of any statutory levy, council tax, or additional local authority surcharges that may be imposed by the United Kingdom Manchester governing bodies during the contract period.</w:t>
      </w:r>
    </w:p>
    <w:bookmarkEnd w:id="23"/>
    <w:bookmarkStart w:id="24" w:name="acceptance-and-authorisation"/>
    <w:p>
      <w:pPr>
        <w:pStyle w:val="Heading2"/>
      </w:pPr>
      <w:r>
        <w:t xml:space="preserve">4. Acceptance and Authorisation</w:t>
      </w:r>
    </w:p>
    <w:p>
      <w:pPr>
        <w:pStyle w:val="FirstParagraph"/>
      </w:pPr>
      <w:r>
        <w:t xml:space="preserve">By signing below, both parties confirm that they have read, understood, and agree to the terms set out in this Quotation Estimate for Social Worker services in the United Kingdom Manchester area. This document, once countersigned, shall form the basis of the formal service contract to be executed within fourteen (14) working days.</w:t>
      </w:r>
    </w:p>
    <w:p>
      <w:pPr>
        <w:pStyle w:val="BodyText"/>
      </w:pPr>
      <w:r>
        <w:rPr>
          <w:bCs/>
          <w:b/>
        </w:rPr>
        <w:t xml:space="preserve">For and on behalf of Manchester Community Care &amp; Social Services Ltd</w:t>
      </w:r>
      <w:r>
        <w:br/>
      </w:r>
      <w:r>
        <w:t xml:space="preserve">Name: ___________________________</w:t>
      </w:r>
      <w:r>
        <w:br/>
      </w:r>
      <w:r>
        <w:t xml:space="preserve">Title: Managing Director</w:t>
      </w:r>
      <w:r>
        <w:br/>
      </w:r>
      <w:r>
        <w:t xml:space="preserve">Date: ___________________________</w:t>
      </w:r>
    </w:p>
    <w:p>
      <w:pPr>
        <w:pStyle w:val="BodyText"/>
      </w:pPr>
      <w:r>
        <w:rPr>
          <w:bCs/>
          <w:b/>
        </w:rPr>
        <w:t xml:space="preserve">For and on behalf of Manchester City Council</w:t>
      </w:r>
      <w:r>
        <w:br/>
      </w:r>
      <w:r>
        <w:t xml:space="preserve">Name: ___________________________</w:t>
      </w:r>
      <w:r>
        <w:br/>
      </w:r>
      <w:r>
        <w:t xml:space="preserve">Title: Head of Social Work Services</w:t>
      </w:r>
      <w:r>
        <w:br/>
      </w:r>
      <w:r>
        <w:t xml:space="preserve">Date: ___________________________</w:t>
      </w:r>
    </w:p>
    <w:p>
      <w:pPr>
        <w:pStyle w:val="BodyText"/>
      </w:pPr>
      <w:r>
        <w:t xml:space="preserve">Quotation Estimate No. QTE-MAN-2025-04871 | Manchester Community Care &amp; Social Services Ltd | 127 Deansgate, Manchester, M3 2ER, United Kingdom</w:t>
      </w:r>
      <w:r>
        <w:br/>
      </w:r>
      <w:r>
        <w:t xml:space="preserve">This document is the property of Manchester Community Care &amp; Social Services Ltd and is intended solely for the use of the addressee. Unauthorised reproduction or distribution is prohibited.</w:t>
      </w:r>
      <w:r>
        <w:br/>
      </w:r>
      <w:r>
        <w:t xml:space="preserve">Registered in England and Wales No. 09876543 | VAT No. GB 987654321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United Kingdom Manchester</dc:title>
  <dc:creator/>
  <dc:language>en-GB</dc:language>
  <cp:keywords/>
  <dcterms:created xsi:type="dcterms:W3CDTF">2026-10-10T02:01:43Z</dcterms:created>
  <dcterms:modified xsi:type="dcterms:W3CDTF">2026-10-10T02:01:43Z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