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quotation-estimate"/>
    <w:p>
      <w:pPr>
        <w:pStyle w:val="Heading1"/>
      </w:pPr>
      <w:r>
        <w:t xml:space="preserve">QUOTATION ESTIMATE</w:t>
      </w:r>
    </w:p>
    <w:p>
      <w:pPr>
        <w:pStyle w:val="FirstParagraph"/>
      </w:pPr>
      <w:r>
        <w:rPr>
          <w:bCs/>
          <w:b/>
        </w:rPr>
        <w:t xml:space="preserve">Professional Social Worker Services</w:t>
      </w:r>
    </w:p>
    <w:p>
      <w:pPr>
        <w:pStyle w:val="BodyText"/>
      </w:pPr>
      <w:r>
        <w:t xml:space="preserve">Ho Chi Minh City, Vietnam</w:t>
      </w:r>
    </w:p>
    <w:p>
      <w:pPr>
        <w:pStyle w:val="BodyText"/>
      </w:pPr>
      <w:r>
        <w:t xml:space="preserve">Document No: QTE-HCM-2025-0472</w:t>
      </w:r>
    </w:p>
    <w:bookmarkEnd w:id="20"/>
    <w:p>
      <w:pPr>
        <w:pStyle w:val="BodyText"/>
      </w:pPr>
      <w:r>
        <w:rPr>
          <w:bCs/>
          <w:b/>
        </w:rPr>
        <w:t xml:space="preserve">Quotation Estimate Date: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Nguyen Thi Minh Anh</w:t>
      </w:r>
      <w:r>
        <w:br/>
      </w:r>
      <w:r>
        <w:rPr>
          <w:bCs/>
          <w:b/>
        </w:rPr>
        <w:t xml:space="preserve">Position:</w:t>
      </w:r>
      <w:r>
        <w:t xml:space="preserve"> </w:t>
      </w:r>
      <w:r>
        <w:t xml:space="preserve">Senior Service Coordinator</w:t>
      </w:r>
    </w:p>
    <w:p>
      <w:pPr>
        <w:pStyle w:val="BodyText"/>
      </w:pPr>
      <w:r>
        <w:rPr>
          <w:bCs/>
          <w:b/>
        </w:rPr>
        <w:t xml:space="preserve">Client Name:</w:t>
      </w:r>
      <w:r>
        <w:t xml:space="preserve"> </w:t>
      </w:r>
      <w:r>
        <w:t xml:space="preserve">[Client Organization Name]</w:t>
      </w:r>
      <w:r>
        <w:br/>
      </w:r>
      <w:r>
        <w:rPr>
          <w:bCs/>
          <w:b/>
        </w:rPr>
        <w:t xml:space="preserve">Address:</w:t>
      </w:r>
      <w:r>
        <w:t xml:space="preserve"> </w:t>
      </w:r>
      <w:r>
        <w:t xml:space="preserve">District 1, Ho Chi Minh City, Vietnam</w:t>
      </w:r>
      <w:r>
        <w:br/>
      </w:r>
      <w:r>
        <w:rPr>
          <w:bCs/>
          <w:b/>
        </w:rPr>
        <w:t xml:space="preserve">Contact:</w:t>
      </w:r>
      <w:r>
        <w:t xml:space="preserve"> </w:t>
      </w:r>
      <w:r>
        <w:t xml:space="preserve">[Client Contact Person]</w:t>
      </w:r>
      <w:r>
        <w:br/>
      </w:r>
      <w:r>
        <w:rPr>
          <w:bCs/>
          <w:b/>
        </w:rPr>
        <w:t xml:space="preserve">Email:</w:t>
      </w:r>
      <w:r>
        <w:t xml:space="preserve"> </w:t>
      </w:r>
      <w:r>
        <w:t xml:space="preserve">[client.email@example.com]</w:t>
      </w:r>
    </w:p>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to provide a comprehensive and transparent breakdown of costs associated with the engagement of a qualified</w:t>
      </w:r>
      <w:r>
        <w:t xml:space="preserve"> </w:t>
      </w:r>
      <w:r>
        <w:t xml:space="preserve">Social Worker</w:t>
      </w:r>
      <w:r>
        <w:t xml:space="preserve"> </w:t>
      </w:r>
      <w:r>
        <w:t xml:space="preserve">to deliver professional community support, case management, and psychosocial intervention services within the metropolitan area of</w:t>
      </w:r>
      <w:r>
        <w:t xml:space="preserve"> </w:t>
      </w:r>
      <w:r>
        <w:t xml:space="preserve">Vietnam Ho Chi Minh City</w:t>
      </w:r>
      <w:r>
        <w:t xml:space="preserve">. The scope of work outlined herein has been developed in accordance with the national standards set by the Ministry of Labour, Invalids and Social Affairs (MOLISA) of Vietnam, as well as international best practices in social work delivery.</w:t>
      </w:r>
    </w:p>
    <w:p>
      <w:pPr>
        <w:pStyle w:val="BodyText"/>
      </w:pPr>
      <w:r>
        <w:t xml:space="preserve">The</w:t>
      </w:r>
      <w:r>
        <w:t xml:space="preserve"> </w:t>
      </w:r>
      <w:r>
        <w:t xml:space="preserve">Social Worker</w:t>
      </w:r>
      <w:r>
        <w:t xml:space="preserve"> </w:t>
      </w:r>
      <w:r>
        <w:t xml:space="preserve">engaged under this</w:t>
      </w:r>
      <w:r>
        <w:t xml:space="preserve"> </w:t>
      </w:r>
      <w:r>
        <w:t xml:space="preserve">Quotation Estimate</w:t>
      </w:r>
      <w:r>
        <w:t xml:space="preserve"> </w:t>
      </w:r>
      <w:r>
        <w:t xml:space="preserve">will operate primarily in the urban and peri-urban districts of</w:t>
      </w:r>
      <w:r>
        <w:t xml:space="preserve"> </w:t>
      </w:r>
      <w:r>
        <w:t xml:space="preserve">Vietnam Ho Chi Minh City</w:t>
      </w:r>
      <w:r>
        <w:t xml:space="preserve">, including but not limited to District 1, District 3, District 7, Binh Thanh, and Thu Duc City. The services are designed to address the growing demand for structured social support among vulnerable populations, including elderly residents, children in at-risk situations, individuals with disabilities, and families experiencing economic hardship.</w:t>
      </w:r>
    </w:p>
    <w:p>
      <w:pPr>
        <w:pStyle w:val="BodyText"/>
      </w:pPr>
      <w:r>
        <w:t xml:space="preserve">2. Detailed Service Breakdown and Cost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(VND)</w:t>
            </w:r>
          </w:p>
        </w:tc>
        <w:tc>
          <w:tcPr/>
          <w:p>
            <w:pPr>
              <w:pStyle w:val="Compact"/>
              <w:jc w:val="left"/>
            </w:pPr>
            <w:r>
              <w:t xml:space="preserve">Subtotal (VND)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community assessment and needs mapping across assigned districts in Vietnam Ho Chi Minh City</w:t>
            </w:r>
          </w:p>
        </w:tc>
        <w:tc>
          <w:tcPr/>
          <w:p>
            <w:pPr>
              <w:pStyle w:val="Compact"/>
              <w:jc w:val="left"/>
            </w:pPr>
            <w:r>
              <w:t xml:space="preserve">2 weeks (one-time)</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Includes field visits and data collection</w:t>
            </w:r>
          </w:p>
        </w:tc>
      </w:tr>
      <w:tr>
        <w:tc>
          <w:tcPr/>
          <w:p>
            <w:pPr>
              <w:pStyle w:val="Compact"/>
              <w:jc w:val="left"/>
            </w:pPr>
            <w:r>
              <w:t xml:space="preserve">2</w:t>
            </w:r>
          </w:p>
        </w:tc>
        <w:tc>
          <w:tcPr/>
          <w:p>
            <w:pPr>
              <w:pStyle w:val="Compact"/>
              <w:jc w:val="left"/>
            </w:pPr>
            <w:r>
              <w:t xml:space="preserve">Individual case management for up to 40 vulnerable clients per month</w:t>
            </w:r>
          </w:p>
        </w:tc>
        <w:tc>
          <w:tcPr/>
          <w:p>
            <w:pPr>
              <w:pStyle w:val="Compact"/>
              <w:jc w:val="left"/>
            </w:pPr>
            <w:r>
              <w:t xml:space="preserve">12 months</w:t>
            </w:r>
          </w:p>
        </w:tc>
        <w:tc>
          <w:tcPr/>
          <w:p>
            <w:pPr>
              <w:pStyle w:val="Compact"/>
              <w:jc w:val="left"/>
            </w:pPr>
            <w:r>
              <w:t xml:space="preserve">22,000,000 / month</w:t>
            </w:r>
          </w:p>
        </w:tc>
        <w:tc>
          <w:tcPr/>
          <w:p>
            <w:pPr>
              <w:pStyle w:val="Compact"/>
              <w:jc w:val="left"/>
            </w:pPr>
            <w:r>
              <w:t xml:space="preserve">264,000,000</w:t>
            </w:r>
          </w:p>
        </w:tc>
        <w:tc>
          <w:tcPr/>
          <w:p>
            <w:pPr>
              <w:pStyle w:val="Compact"/>
              <w:jc w:val="left"/>
            </w:pPr>
            <w:r>
              <w:t xml:space="preserve">Social Worker salary, supervision, and caseload management</w:t>
            </w:r>
          </w:p>
        </w:tc>
      </w:tr>
      <w:tr>
        <w:tc>
          <w:tcPr/>
          <w:p>
            <w:pPr>
              <w:pStyle w:val="Compact"/>
              <w:jc w:val="left"/>
            </w:pPr>
            <w:r>
              <w:t xml:space="preserve">3</w:t>
            </w:r>
          </w:p>
        </w:tc>
        <w:tc>
          <w:tcPr/>
          <w:p>
            <w:pPr>
              <w:pStyle w:val="Compact"/>
              <w:jc w:val="left"/>
            </w:pPr>
            <w:r>
              <w:t xml:space="preserve">Group psychosocial support sessions (minimum 6 sessions per month, 12–15 participants each)</w:t>
            </w:r>
          </w:p>
        </w:tc>
        <w:tc>
          <w:tcPr/>
          <w:p>
            <w:pPr>
              <w:pStyle w:val="Compact"/>
              <w:jc w:val="left"/>
            </w:pPr>
            <w:r>
              <w:t xml:space="preserve">12 months</w:t>
            </w:r>
          </w:p>
        </w:tc>
        <w:tc>
          <w:tcPr/>
          <w:p>
            <w:pPr>
              <w:pStyle w:val="Compact"/>
              <w:jc w:val="left"/>
            </w:pPr>
            <w:r>
              <w:t xml:space="preserve">8,500,000 / month</w:t>
            </w:r>
          </w:p>
        </w:tc>
        <w:tc>
          <w:tcPr/>
          <w:p>
            <w:pPr>
              <w:pStyle w:val="Compact"/>
              <w:jc w:val="left"/>
            </w:pPr>
            <w:r>
              <w:t xml:space="preserve">102,000,000</w:t>
            </w:r>
          </w:p>
        </w:tc>
        <w:tc>
          <w:tcPr/>
          <w:p>
            <w:pPr>
              <w:pStyle w:val="Compact"/>
              <w:jc w:val="left"/>
            </w:pPr>
            <w:r>
              <w:t xml:space="preserve">Venue, materials, and facilitation in Vietnam Ho Chi Minh City</w:t>
            </w:r>
          </w:p>
        </w:tc>
      </w:tr>
      <w:tr>
        <w:tc>
          <w:tcPr/>
          <w:p>
            <w:pPr>
              <w:pStyle w:val="Compact"/>
              <w:jc w:val="left"/>
            </w:pPr>
            <w:r>
              <w:t xml:space="preserve">4</w:t>
            </w:r>
          </w:p>
        </w:tc>
        <w:tc>
          <w:tcPr/>
          <w:p>
            <w:pPr>
              <w:pStyle w:val="Compact"/>
              <w:jc w:val="left"/>
            </w:pPr>
            <w:r>
              <w:t xml:space="preserve">Family intervention and home-visit programme (minimum 80 home visits per month)</w:t>
            </w:r>
          </w:p>
        </w:tc>
        <w:tc>
          <w:tcPr/>
          <w:p>
            <w:pPr>
              <w:pStyle w:val="Compact"/>
              <w:jc w:val="left"/>
            </w:pPr>
            <w:r>
              <w:t xml:space="preserve">12 months</w:t>
            </w:r>
          </w:p>
        </w:tc>
        <w:tc>
          <w:tcPr/>
          <w:p>
            <w:pPr>
              <w:pStyle w:val="Compact"/>
              <w:jc w:val="left"/>
            </w:pPr>
            <w:r>
              <w:t xml:space="preserve">6,200,000 / month</w:t>
            </w:r>
          </w:p>
        </w:tc>
        <w:tc>
          <w:tcPr/>
          <w:p>
            <w:pPr>
              <w:pStyle w:val="Compact"/>
              <w:jc w:val="left"/>
            </w:pPr>
            <w:r>
              <w:t xml:space="preserve">74,400,000</w:t>
            </w:r>
          </w:p>
        </w:tc>
        <w:tc>
          <w:tcPr/>
          <w:p>
            <w:pPr>
              <w:pStyle w:val="Compact"/>
              <w:jc w:val="left"/>
            </w:pPr>
            <w:r>
              <w:t xml:space="preserve">Transportation within Ho Chi Minh City included</w:t>
            </w:r>
          </w:p>
        </w:tc>
      </w:tr>
      <w:tr>
        <w:tc>
          <w:tcPr/>
          <w:p>
            <w:pPr>
              <w:pStyle w:val="Compact"/>
              <w:jc w:val="left"/>
            </w:pPr>
            <w:r>
              <w:t xml:space="preserve">5</w:t>
            </w:r>
          </w:p>
        </w:tc>
        <w:tc>
          <w:tcPr/>
          <w:p>
            <w:pPr>
              <w:pStyle w:val="Compact"/>
              <w:jc w:val="left"/>
            </w:pPr>
            <w:r>
              <w:t xml:space="preserve">Referral coordination with local government offices, hospitals, and NGOs in Vietnam Ho Chi Minh City</w:t>
            </w:r>
          </w:p>
        </w:tc>
        <w:tc>
          <w:tcPr/>
          <w:p>
            <w:pPr>
              <w:pStyle w:val="Compact"/>
              <w:jc w:val="left"/>
            </w:pPr>
            <w:r>
              <w:t xml:space="preserve">12 months</w:t>
            </w:r>
          </w:p>
        </w:tc>
        <w:tc>
          <w:tcPr/>
          <w:p>
            <w:pPr>
              <w:pStyle w:val="Compact"/>
              <w:jc w:val="left"/>
            </w:pPr>
            <w:r>
              <w:t xml:space="preserve">3,800,000 / month</w:t>
            </w:r>
          </w:p>
        </w:tc>
        <w:tc>
          <w:tcPr/>
          <w:p>
            <w:pPr>
              <w:pStyle w:val="Compact"/>
              <w:jc w:val="left"/>
            </w:pPr>
            <w:r>
              <w:t xml:space="preserve">45,600,000</w:t>
            </w:r>
          </w:p>
        </w:tc>
        <w:tc>
          <w:tcPr/>
          <w:p>
            <w:pPr>
              <w:pStyle w:val="Compact"/>
              <w:jc w:val="left"/>
            </w:pPr>
            <w:r>
              <w:t xml:space="preserve">Administrative and liaison costs</w:t>
            </w:r>
          </w:p>
        </w:tc>
      </w:tr>
      <w:tr>
        <w:tc>
          <w:tcPr/>
          <w:p>
            <w:pPr>
              <w:pStyle w:val="Compact"/>
              <w:jc w:val="left"/>
            </w:pPr>
            <w:r>
              <w:t xml:space="preserve">6</w:t>
            </w:r>
          </w:p>
        </w:tc>
        <w:tc>
          <w:tcPr/>
          <w:p>
            <w:pPr>
              <w:pStyle w:val="Compact"/>
              <w:jc w:val="left"/>
            </w:pPr>
            <w:r>
              <w:t xml:space="preserve">Monthly progress reporting and quarterly review meetings with the client organization</w:t>
            </w:r>
          </w:p>
        </w:tc>
        <w:tc>
          <w:tcPr/>
          <w:p>
            <w:pPr>
              <w:pStyle w:val="Compact"/>
              <w:jc w:val="left"/>
            </w:pPr>
            <w:r>
              <w:t xml:space="preserve">12 months</w:t>
            </w:r>
          </w:p>
        </w:tc>
        <w:tc>
          <w:tcPr/>
          <w:p>
            <w:pPr>
              <w:pStyle w:val="Compact"/>
              <w:jc w:val="left"/>
            </w:pPr>
            <w:r>
              <w:t xml:space="preserve">2,500,000 / month</w:t>
            </w:r>
          </w:p>
        </w:tc>
        <w:tc>
          <w:tcPr/>
          <w:p>
            <w:pPr>
              <w:pStyle w:val="Compact"/>
              <w:jc w:val="left"/>
            </w:pPr>
            <w:r>
              <w:t xml:space="preserve">30,000,000</w:t>
            </w:r>
          </w:p>
        </w:tc>
        <w:tc>
          <w:tcPr/>
          <w:p>
            <w:pPr>
              <w:pStyle w:val="Compact"/>
              <w:jc w:val="left"/>
            </w:pPr>
            <w:r>
              <w:t xml:space="preserve">Written reports in Vietnamese and English</w:t>
            </w:r>
          </w:p>
        </w:tc>
      </w:tr>
      <w:tr>
        <w:tc>
          <w:tcPr/>
          <w:p>
            <w:pPr>
              <w:pStyle w:val="Compact"/>
              <w:jc w:val="left"/>
            </w:pPr>
            <w:r>
              <w:t xml:space="preserve">7</w:t>
            </w:r>
          </w:p>
        </w:tc>
        <w:tc>
          <w:tcPr/>
          <w:p>
            <w:pPr>
              <w:pStyle w:val="Compact"/>
              <w:jc w:val="left"/>
            </w:pPr>
            <w:r>
              <w:t xml:space="preserve">Professional development and continuing education for the Social Worker (annual)</w:t>
            </w:r>
          </w:p>
        </w:tc>
        <w:tc>
          <w:tcPr/>
          <w:p>
            <w:pPr>
              <w:pStyle w:val="Compact"/>
              <w:jc w:val="left"/>
            </w:pPr>
            <w:r>
              <w:t xml:space="preserve">1 year</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Certifications, workshops, and conferences</w:t>
            </w:r>
          </w:p>
        </w:tc>
      </w:tr>
      <w:tr>
        <w:tc>
          <w:tcPr/>
          <w:p>
            <w:pPr>
              <w:pStyle w:val="Compact"/>
              <w:jc w:val="left"/>
            </w:pPr>
            <w:r>
              <w:t xml:space="preserve">8</w:t>
            </w:r>
          </w:p>
        </w:tc>
        <w:tc>
          <w:tcPr/>
          <w:p>
            <w:pPr>
              <w:pStyle w:val="Compact"/>
              <w:jc w:val="left"/>
            </w:pPr>
            <w:r>
              <w:t xml:space="preserve">Project management, administrative overhead, and quality assurance</w:t>
            </w:r>
          </w:p>
        </w:tc>
        <w:tc>
          <w:tcPr/>
          <w:p>
            <w:pPr>
              <w:pStyle w:val="Compact"/>
              <w:jc w:val="left"/>
            </w:pPr>
            <w:r>
              <w:t xml:space="preserve">12 months</w:t>
            </w:r>
          </w:p>
        </w:tc>
        <w:tc>
          <w:tcPr/>
          <w:p>
            <w:pPr>
              <w:pStyle w:val="Compact"/>
              <w:jc w:val="left"/>
            </w:pPr>
            <w:r>
              <w:t xml:space="preserve">5,000,000 / month</w:t>
            </w:r>
          </w:p>
        </w:tc>
        <w:tc>
          <w:tcPr/>
          <w:p>
            <w:pPr>
              <w:pStyle w:val="Compact"/>
              <w:jc w:val="left"/>
            </w:pPr>
            <w:r>
              <w:t xml:space="preserve">60,000,000</w:t>
            </w:r>
          </w:p>
        </w:tc>
        <w:tc>
          <w:tcPr/>
          <w:p>
            <w:pPr>
              <w:pStyle w:val="Compact"/>
              <w:jc w:val="left"/>
            </w:pPr>
            <w:r>
              <w:t xml:space="preserve">10% of direct service costs</w:t>
            </w:r>
          </w:p>
        </w:tc>
      </w:tr>
      <w:tr>
        <w:tc>
          <w:tcPr>
            <w:gridSpan w:val="4"/>
          </w:tcPr>
          <w:p>
            <w:pPr>
              <w:pStyle w:val="Compact"/>
              <w:jc w:val="right"/>
            </w:pPr>
            <w:r>
              <w:t xml:space="preserve">TOTAL ESTIMATED COST (VND):</w:t>
            </w:r>
          </w:p>
        </w:tc>
        <w:tc>
          <w:tcPr/>
          <w:p>
            <w:pPr>
              <w:pStyle w:val="Compact"/>
              <w:jc w:val="left"/>
            </w:pPr>
            <w:r>
              <w:t xml:space="preserve">606,500,000</w:t>
            </w:r>
          </w:p>
        </w:tc>
        <w:tc>
          <w:tcPr/>
          <w:p>
            <w:pPr>
              <w:pStyle w:val="Compact"/>
              <w:jc w:val="left"/>
            </w:pPr>
            <w:r>
              <w:t xml:space="preserve">≈ USD 23,711</w:t>
            </w:r>
          </w:p>
        </w:tc>
      </w:tr>
    </w:tbl>
    <w:p>
      <w:pPr>
        <w:pStyle w:val="BodyText"/>
      </w:pPr>
      <w:r>
        <w:t xml:space="preserve">* Exchange rate reference: 1 USD = 25,580 VND (State Bank of Vietnam, June 2025). All amounts are exclusive of 10% Value Added Tax (VAT) unless otherwise stated.</w:t>
      </w:r>
    </w:p>
    <w:p>
      <w:pPr>
        <w:pStyle w:val="BodyText"/>
      </w:pPr>
      <w:r>
        <w:t xml:space="preserve">3. Qualifications of the Social Worker</w:t>
      </w:r>
    </w:p>
    <w:p>
      <w:pPr>
        <w:pStyle w:val="BodyText"/>
      </w:pPr>
      <w:r>
        <w:t xml:space="preserve">The</w:t>
      </w:r>
      <w:r>
        <w:t xml:space="preserve"> </w:t>
      </w:r>
      <w:r>
        <w:t xml:space="preserve">Social Worker</w:t>
      </w:r>
      <w:r>
        <w:t xml:space="preserve"> </w:t>
      </w:r>
      <w:r>
        <w:t xml:space="preserve">assigned under this</w:t>
      </w:r>
      <w:r>
        <w:t xml:space="preserve"> </w:t>
      </w:r>
      <w:r>
        <w:t xml:space="preserve">Quotation Estimate</w:t>
      </w:r>
      <w:r>
        <w:t xml:space="preserve"> </w:t>
      </w:r>
      <w:r>
        <w:t xml:space="preserve">shall hold a minimum of a Bachelor's degree in Social Work from an accredited institution in Vietnam or an internationally recognized equivalent. The candidate must possess a valid professional registration with the relevant authority in</w:t>
      </w:r>
      <w:r>
        <w:t xml:space="preserve"> </w:t>
      </w:r>
      <w:r>
        <w:t xml:space="preserve">Vietnam Ho Chi Minh City</w:t>
      </w:r>
      <w:r>
        <w:t xml:space="preserve"> </w:t>
      </w:r>
      <w:r>
        <w:t xml:space="preserve">and demonstrate a minimum of three (3) years of direct practice experience in community-based social work. Fluency in Vietnamese is mandatory; working proficiency in English is strongly preferred to facilitate reporting to international stakeholders. The Social Worker must also hold a current first-aid certification and complete mandatory safeguarding training prior to commencing fieldwork.</w:t>
      </w:r>
    </w:p>
    <w:p>
      <w:pPr>
        <w:pStyle w:val="BodyText"/>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remains valid for thirty (30) calendar days from the date of issue. After the expiry date, all rates and terms are subject to revision.</w:t>
      </w:r>
    </w:p>
    <w:p>
      <w:pPr>
        <w:numPr>
          <w:ilvl w:val="0"/>
          <w:numId w:val="1001"/>
        </w:numPr>
        <w:pStyle w:val="Compact"/>
      </w:pPr>
      <w:r>
        <w:rPr>
          <w:bCs/>
          <w:b/>
        </w:rPr>
        <w:t xml:space="preserve">Payment Schedule:</w:t>
      </w:r>
      <w:r>
        <w:t xml:space="preserve"> </w:t>
      </w:r>
      <w:r>
        <w:t xml:space="preserve">Payment shall be made in quarterly installments (25% per quarter) within fifteen (15) business days of receiving the corresponding invoice. The first installment is due upon contract signing.</w:t>
      </w:r>
    </w:p>
    <w:p>
      <w:pPr>
        <w:numPr>
          <w:ilvl w:val="0"/>
          <w:numId w:val="1001"/>
        </w:numPr>
        <w:pStyle w:val="Compact"/>
      </w:pPr>
      <w:r>
        <w:rPr>
          <w:bCs/>
          <w:b/>
        </w:rPr>
        <w:t xml:space="preserve">Commencement:</w:t>
      </w:r>
      <w:r>
        <w:t xml:space="preserve"> </w:t>
      </w:r>
      <w:r>
        <w:t xml:space="preserve">Services shall commence within ten (10) business days of full receipt of the first installment and formal contract execution by both parties.</w:t>
      </w:r>
    </w:p>
    <w:p>
      <w:pPr>
        <w:numPr>
          <w:ilvl w:val="0"/>
          <w:numId w:val="1001"/>
        </w:numPr>
        <w:pStyle w:val="Compact"/>
      </w:pPr>
      <w:r>
        <w:rPr>
          <w:bCs/>
          <w:b/>
        </w:rPr>
        <w:t xml:space="preserve">Termination:</w:t>
      </w:r>
      <w:r>
        <w:t xml:space="preserve"> </w:t>
      </w:r>
      <w:r>
        <w:t xml:space="preserve">Either party may terminate the engagement with thirty (30) days' written notice. In the event of early termination, the client shall be liable for all services rendered up to the termination date plus a 10% administrative fee.</w:t>
      </w:r>
    </w:p>
    <w:p>
      <w:pPr>
        <w:numPr>
          <w:ilvl w:val="0"/>
          <w:numId w:val="1001"/>
        </w:numPr>
        <w:pStyle w:val="Compact"/>
      </w:pPr>
      <w:r>
        <w:rPr>
          <w:bCs/>
          <w:b/>
        </w:rPr>
        <w:t xml:space="preserve">Confidentiality:</w:t>
      </w:r>
      <w:r>
        <w:t xml:space="preserve"> </w:t>
      </w:r>
      <w:r>
        <w:t xml:space="preserve">The Social Worker and all supporting staff shall adhere to strict confidentiality protocols in compliance with Vietnam's Law on Protection of Personal Data and the ethical code of the Vietnam Association of Social Workers.</w:t>
      </w:r>
    </w:p>
    <w:p>
      <w:pPr>
        <w:numPr>
          <w:ilvl w:val="0"/>
          <w:numId w:val="1001"/>
        </w:numPr>
        <w:pStyle w:val="Compact"/>
      </w:pPr>
      <w:r>
        <w:rPr>
          <w:bCs/>
          <w:b/>
        </w:rPr>
        <w:t xml:space="preserve">Force Majeure:</w:t>
      </w:r>
      <w:r>
        <w:t xml:space="preserve"> </w:t>
      </w:r>
      <w:r>
        <w:t xml:space="preserve">Neither party shall be held liable for delays or failures in performance resulting from events beyond reasonable control, including but not limited to natural disasters, government-mandated lockdowns, or public health emergencies affecting Vietnam Ho Chi Minh City.</w:t>
      </w:r>
    </w:p>
    <w:p>
      <w:pPr>
        <w:numPr>
          <w:ilvl w:val="0"/>
          <w:numId w:val="1001"/>
        </w:numPr>
        <w:pStyle w:val="Compact"/>
      </w:pPr>
      <w:r>
        <w:rPr>
          <w:bCs/>
          <w:b/>
        </w:rPr>
        <w:t xml:space="preserve">Governing Law:</w:t>
      </w:r>
      <w:r>
        <w:t xml:space="preserve"> </w:t>
      </w:r>
      <w:r>
        <w:t xml:space="preserve">This Quotation Estimate and any resulting contract shall be governed by and interpreted in accordance with the laws of the Socialist Republic of Vietnam. Disputes shall be resolved through mediation, failing which they shall be submitted to the competent court in Ho Chi Minh City.</w:t>
      </w:r>
    </w:p>
    <w:p>
      <w:pPr>
        <w:pStyle w:val="FirstParagraph"/>
      </w:pPr>
      <w:r>
        <w:t xml:space="preserve">5. Acceptance and Authorization</w:t>
      </w:r>
    </w:p>
    <w:p>
      <w:pPr>
        <w:pStyle w:val="BodyText"/>
      </w:pPr>
      <w:r>
        <w:t xml:space="preserve">By signing below, the client acknowledges that this</w:t>
      </w:r>
      <w:r>
        <w:t xml:space="preserve"> </w:t>
      </w:r>
      <w:r>
        <w:t xml:space="preserve">Quotation Estimate</w:t>
      </w:r>
      <w:r>
        <w:t xml:space="preserve"> </w:t>
      </w:r>
      <w:r>
        <w:t xml:space="preserve">accurately reflects the scope, cost, and terms for the engagement of a</w:t>
      </w:r>
      <w:r>
        <w:t xml:space="preserve"> </w:t>
      </w:r>
      <w:r>
        <w:t xml:space="preserve">Social Worker</w:t>
      </w:r>
      <w:r>
        <w:t xml:space="preserve"> </w:t>
      </w:r>
      <w:r>
        <w:t xml:space="preserve">to deliver services in</w:t>
      </w:r>
      <w:r>
        <w:t xml:space="preserve"> </w:t>
      </w:r>
      <w:r>
        <w:t xml:space="preserve">Vietnam Ho Chi Minh City</w:t>
      </w:r>
      <w:r>
        <w:t xml:space="preserve">. This document does not constitute a binding contract until a formal service agreement is executed by both parties.</w:t>
      </w:r>
    </w:p>
    <w:p>
      <w:pPr>
        <w:pStyle w:val="BodyText"/>
      </w:pPr>
      <w:r>
        <w:rPr>
          <w:bCs/>
          <w:b/>
        </w:rPr>
        <w:t xml:space="preserve">For the Service Provider</w:t>
      </w:r>
      <w:r>
        <w:br/>
      </w:r>
      <w:r>
        <w:t xml:space="preserve">Nguyen Thi Minh Anh</w:t>
      </w:r>
      <w:r>
        <w:br/>
      </w:r>
      <w:r>
        <w:t xml:space="preserve">Senior Service Coordinator</w:t>
      </w:r>
      <w:r>
        <w:br/>
      </w:r>
      <w:r>
        <w:t xml:space="preserve">Date: _______________</w:t>
      </w:r>
    </w:p>
    <w:p>
      <w:pPr>
        <w:pStyle w:val="BodyText"/>
      </w:pPr>
      <w:r>
        <w:rPr>
          <w:bCs/>
          <w:b/>
        </w:rPr>
        <w:t xml:space="preserve">For the Client Organization</w:t>
      </w:r>
      <w:r>
        <w:br/>
      </w:r>
      <w:r>
        <w:t xml:space="preserve">Authorized Representative</w:t>
      </w:r>
      <w:r>
        <w:br/>
      </w:r>
      <w:r>
        <w:t xml:space="preserve">Name: _______________</w:t>
      </w:r>
      <w:r>
        <w:br/>
      </w:r>
      <w:r>
        <w:t xml:space="preserve">Date: _______________</w:t>
      </w:r>
    </w:p>
    <w:p>
      <w:pPr>
        <w:pStyle w:val="BodyText"/>
      </w:pPr>
      <w:r>
        <w:t xml:space="preserve">This Quotation Estimate (Ref: QTE-HCM-2025-0472) is prepared exclusively for the named client and may not be reproduced or distributed without prior written consent.</w:t>
      </w:r>
      <w:r>
        <w:br/>
      </w:r>
      <w:r>
        <w:t xml:space="preserve">Service Provider: [Organization Name] | Address: 123 Le Duan Street, District 1, Ho Chi Minh City, Vietnam | Tel: +84 28 XXX XXXX | Email: info@provider.vn</w:t>
      </w:r>
      <w:r>
        <w:br/>
      </w:r>
      <w:r>
        <w:rPr>
          <w:iCs/>
          <w:i/>
        </w:rPr>
        <w:t xml:space="preserve">Document 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Vietnam Ho Chi Minh City</dc:title>
  <dc:creator/>
  <dc:language>en</dc:language>
  <cp:keywords/>
  <dcterms:created xsi:type="dcterms:W3CDTF">2026-10-10T03:18:30Z</dcterms:created>
  <dcterms:modified xsi:type="dcterms:W3CDTF">2026-10-10T03:18:30Z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