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Software</w:t>
      </w:r>
      <w:r>
        <w:t xml:space="preserve"> </w:t>
      </w:r>
      <w:r>
        <w:t xml:space="preserve">Engineer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quotation-estimate"/>
    <w:p>
      <w:pPr>
        <w:pStyle w:val="Heading1"/>
      </w:pPr>
      <w:r>
        <w:t xml:space="preserve">Quotation Estimate</w:t>
      </w:r>
    </w:p>
    <w:p>
      <w:pPr>
        <w:pStyle w:val="FirstParagraph"/>
      </w:pPr>
      <w:r>
        <w:rPr>
          <w:bCs/>
          <w:b/>
        </w:rPr>
        <w:t xml:space="preserve">ProTech Solutions Africa Ltd.</w:t>
      </w:r>
    </w:p>
    <w:p>
      <w:pPr>
        <w:pStyle w:val="BodyText"/>
      </w:pPr>
      <w:r>
        <w:t xml:space="preserve">12 Avenue de la Paix, Gombe, Kinshasa, DR Congo</w:t>
      </w:r>
    </w:p>
    <w:p>
      <w:pPr>
        <w:pStyle w:val="BodyText"/>
      </w:pPr>
      <w:r>
        <w:t xml:space="preserve">Tel: +243 990 000 000 | Email: quotes@protech-africa.cd</w:t>
      </w:r>
    </w:p>
    <w:p>
      <w:pPr>
        <w:pStyle w:val="BodyText"/>
      </w:pPr>
      <w:r>
        <w:t xml:space="preserve">RC: CD-KIN-2024-008765 | NIF: 0123456789</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QTE-2025-DRCD-0042</w:t>
            </w:r>
          </w:p>
        </w:tc>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Validity Period</w:t>
            </w:r>
          </w:p>
        </w:tc>
        <w:tc>
          <w:tcPr/>
          <w:p>
            <w:pPr>
              <w:pStyle w:val="Compact"/>
              <w:jc w:val="left"/>
            </w:pPr>
            <w:r>
              <w:t xml:space="preserve">30 days from date of issue</w:t>
            </w:r>
          </w:p>
        </w:tc>
        <w:tc>
          <w:tcPr/>
          <w:p>
            <w:pPr>
              <w:pStyle w:val="Compact"/>
              <w:jc w:val="left"/>
            </w:pPr>
            <w:r>
              <w:t xml:space="preserve">Currency</w:t>
            </w:r>
          </w:p>
        </w:tc>
        <w:tc>
          <w:tcPr/>
          <w:p>
            <w:pPr>
              <w:pStyle w:val="Compact"/>
              <w:jc w:val="left"/>
            </w:pPr>
            <w:r>
              <w:t xml:space="preserve">US Dollars (USD) / Congolese Franc (CDF)</w:t>
            </w:r>
          </w:p>
        </w:tc>
      </w:tr>
      <w:tr>
        <w:tc>
          <w:tcPr/>
          <w:p>
            <w:pPr>
              <w:pStyle w:val="Compact"/>
              <w:jc w:val="left"/>
            </w:pPr>
            <w:r>
              <w:t xml:space="preserve">Client Name</w:t>
            </w:r>
          </w:p>
        </w:tc>
        <w:tc>
          <w:tcPr>
            <w:gridSpan w:val="3"/>
          </w:tcPr>
          <w:p>
            <w:pPr>
              <w:pStyle w:val="Compact"/>
              <w:jc w:val="left"/>
            </w:pPr>
            <w:r>
              <w:t xml:space="preserve">[Client Organization Name], Kinshasa, DR Congo</w:t>
            </w:r>
          </w:p>
        </w:tc>
      </w:tr>
      <w:tr>
        <w:tc>
          <w:tcPr/>
          <w:p>
            <w:pPr>
              <w:pStyle w:val="Compact"/>
              <w:jc w:val="left"/>
            </w:pPr>
            <w:r>
              <w:t xml:space="preserve">Project Location</w:t>
            </w:r>
          </w:p>
        </w:tc>
        <w:tc>
          <w:tcPr>
            <w:gridSpan w:val="3"/>
          </w:tcPr>
          <w:p>
            <w:pPr>
              <w:pStyle w:val="Compact"/>
              <w:jc w:val="left"/>
            </w:pPr>
            <w:r>
              <w:t xml:space="preserve">Gombe Business District, Kinshasa, DR Congo</w:t>
            </w:r>
          </w:p>
        </w:tc>
      </w:tr>
      <w:tr>
        <w:tc>
          <w:tcPr/>
          <w:p>
            <w:pPr>
              <w:pStyle w:val="Compact"/>
              <w:jc w:val="left"/>
            </w:pPr>
            <w:r>
              <w:t xml:space="preserve">Prepared By</w:t>
            </w:r>
          </w:p>
        </w:tc>
        <w:tc>
          <w:tcPr>
            <w:gridSpan w:val="3"/>
          </w:tcPr>
          <w:p>
            <w:pPr>
              <w:pStyle w:val="Compact"/>
              <w:jc w:val="left"/>
            </w:pPr>
            <w:r>
              <w:t xml:space="preserve">Senior Technical Account Manager, ProTech Solutions Africa Ltd.</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document is formally issued by ProTech Solutions Africa Ltd. to provide a comprehensive and transparent financial breakdown for the engagement of a qualified</w:t>
      </w:r>
      <w:r>
        <w:t xml:space="preserve"> </w:t>
      </w:r>
      <w:r>
        <w:t xml:space="preserve">Software Engineer</w:t>
      </w:r>
      <w:r>
        <w:t xml:space="preserve"> </w:t>
      </w:r>
      <w:r>
        <w:t xml:space="preserve">to deliver specialized technical services within the city of Kinshasa,</w:t>
      </w:r>
      <w:r>
        <w:t xml:space="preserve"> </w:t>
      </w:r>
      <w:r>
        <w:t xml:space="preserve">DR Congo</w:t>
      </w:r>
      <w:r>
        <w:t xml:space="preserve">. This estimate covers all labor costs, technical deliverables, project management overheads, and associated expenses required to fulfill the scope of work outlined below. The</w:t>
      </w:r>
      <w:r>
        <w:t xml:space="preserve"> </w:t>
      </w:r>
      <w:r>
        <w:t xml:space="preserve">Quotation Estimate</w:t>
      </w:r>
      <w:r>
        <w:t xml:space="preserve"> </w:t>
      </w:r>
      <w:r>
        <w:t xml:space="preserve">is prepared in accordance with local commercial practices in the</w:t>
      </w:r>
      <w:r>
        <w:t xml:space="preserve"> </w:t>
      </w:r>
      <w:r>
        <w:t xml:space="preserve">DR Congo</w:t>
      </w:r>
      <w:r>
        <w:t xml:space="preserve"> </w:t>
      </w:r>
      <w:r>
        <w:t xml:space="preserve">and international software development standards.</w:t>
      </w:r>
    </w:p>
    <w:bookmarkEnd w:id="21"/>
    <w:bookmarkStart w:id="22" w:name="scope-of-work-software-engineer-services"/>
    <w:p>
      <w:pPr>
        <w:pStyle w:val="Heading2"/>
      </w:pPr>
      <w:r>
        <w:t xml:space="preserve">2. Scope of Work – Software Engineer Services</w:t>
      </w:r>
    </w:p>
    <w:p>
      <w:pPr>
        <w:pStyle w:val="FirstParagraph"/>
      </w:pPr>
      <w:r>
        <w:t xml:space="preserve">The</w:t>
      </w:r>
      <w:r>
        <w:t xml:space="preserve"> </w:t>
      </w:r>
      <w:r>
        <w:t xml:space="preserve">Software Engineer</w:t>
      </w:r>
      <w:r>
        <w:t xml:space="preserve"> </w:t>
      </w:r>
      <w:r>
        <w:t xml:space="preserve">engaged under this</w:t>
      </w:r>
      <w:r>
        <w:t xml:space="preserve"> </w:t>
      </w:r>
      <w:r>
        <w:t xml:space="preserve">Quotation Estimate</w:t>
      </w:r>
      <w:r>
        <w:t xml:space="preserve"> </w:t>
      </w:r>
      <w:r>
        <w:t xml:space="preserve">will be responsible for the following activities in Kinshasa,</w:t>
      </w:r>
      <w:r>
        <w:t xml:space="preserve"> </w:t>
      </w:r>
      <w:r>
        <w:t xml:space="preserve">DR Congo</w:t>
      </w:r>
      <w:r>
        <w:t xml:space="preserve">:</w:t>
      </w:r>
    </w:p>
    <w:p>
      <w:pPr>
        <w:numPr>
          <w:ilvl w:val="0"/>
          <w:numId w:val="1001"/>
        </w:numPr>
        <w:pStyle w:val="Compact"/>
      </w:pPr>
      <w:r>
        <w:t xml:space="preserve">Requirements gathering, system analysis, and technical architecture design for the client's enterprise application platform.</w:t>
      </w:r>
    </w:p>
    <w:p>
      <w:pPr>
        <w:numPr>
          <w:ilvl w:val="0"/>
          <w:numId w:val="1001"/>
        </w:numPr>
        <w:pStyle w:val="Compact"/>
      </w:pPr>
      <w:r>
        <w:t xml:space="preserve">Full-stack software development including front-end (React/TypeScript) and back-end (Java Spring Boot / Python Django) implementation.</w:t>
      </w:r>
    </w:p>
    <w:p>
      <w:pPr>
        <w:numPr>
          <w:ilvl w:val="0"/>
          <w:numId w:val="1001"/>
        </w:numPr>
        <w:pStyle w:val="Compact"/>
      </w:pPr>
      <w:r>
        <w:t xml:space="preserve">Database design, optimization, and migration services for PostgreSQL and MySQL environments.</w:t>
      </w:r>
    </w:p>
    <w:p>
      <w:pPr>
        <w:numPr>
          <w:ilvl w:val="0"/>
          <w:numId w:val="1001"/>
        </w:numPr>
        <w:pStyle w:val="Compact"/>
      </w:pPr>
      <w:r>
        <w:t xml:space="preserve">Integration of third-party APIs, payment gateways, and mobile connectivity solutions tailored to the</w:t>
      </w:r>
      <w:r>
        <w:t xml:space="preserve"> </w:t>
      </w:r>
      <w:r>
        <w:t xml:space="preserve">DR Congo</w:t>
      </w:r>
      <w:r>
        <w:t xml:space="preserve"> </w:t>
      </w:r>
      <w:r>
        <w:t xml:space="preserve">telecommunications infrastructure.</w:t>
      </w:r>
    </w:p>
    <w:p>
      <w:pPr>
        <w:numPr>
          <w:ilvl w:val="0"/>
          <w:numId w:val="1001"/>
        </w:numPr>
        <w:pStyle w:val="Compact"/>
      </w:pPr>
      <w:r>
        <w:t xml:space="preserve">Quality assurance, unit testing, integration testing, and deployment to on-premise and cloud-hosted environments.</w:t>
      </w:r>
    </w:p>
    <w:p>
      <w:pPr>
        <w:numPr>
          <w:ilvl w:val="0"/>
          <w:numId w:val="1001"/>
        </w:numPr>
        <w:pStyle w:val="Compact"/>
      </w:pPr>
      <w:r>
        <w:t xml:space="preserve">Technical documentation, user training sessions, and post-deployment support for a period of 90 days.</w:t>
      </w:r>
    </w:p>
    <w:p>
      <w:pPr>
        <w:numPr>
          <w:ilvl w:val="0"/>
          <w:numId w:val="1001"/>
        </w:numPr>
        <w:pStyle w:val="Compact"/>
      </w:pPr>
      <w:r>
        <w:t xml:space="preserve">Weekly progress reporting and bi-weekly stakeholder meetings conducted in Kinshasa,</w:t>
      </w:r>
      <w:r>
        <w:t xml:space="preserve"> </w:t>
      </w:r>
      <w:r>
        <w:t xml:space="preserve">DR Congo</w:t>
      </w:r>
      <w:r>
        <w:t xml:space="preserve">.</w:t>
      </w:r>
    </w:p>
    <w:bookmarkEnd w:id="22"/>
    <w:bookmarkStart w:id="23" w:name="detailed-financial-breakdown"/>
    <w:p>
      <w:pPr>
        <w:pStyle w:val="Heading2"/>
      </w:pPr>
      <w:r>
        <w:t xml:space="preserve">3. Detailed Financial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Subtotal (USD)</w:t>
            </w:r>
          </w:p>
        </w:tc>
        <w:tc>
          <w:tcPr/>
          <w:p>
            <w:pPr>
              <w:pStyle w:val="Compact"/>
              <w:jc w:val="left"/>
            </w:pPr>
            <w:r>
              <w:t xml:space="preserve">Subtotal (CDF)</w:t>
            </w:r>
          </w:p>
        </w:tc>
      </w:tr>
      <w:tr>
        <w:tc>
          <w:tcPr/>
          <w:p>
            <w:pPr>
              <w:pStyle w:val="Compact"/>
              <w:jc w:val="left"/>
            </w:pPr>
            <w:r>
              <w:t xml:space="preserve">1</w:t>
            </w:r>
          </w:p>
        </w:tc>
        <w:tc>
          <w:tcPr/>
          <w:p>
            <w:pPr>
              <w:pStyle w:val="Compact"/>
              <w:jc w:val="left"/>
            </w:pPr>
            <w:r>
              <w:t xml:space="preserve">Software Engineer – Senior (Full-Stack Development &amp; Architecture)</w:t>
            </w:r>
          </w:p>
        </w:tc>
        <w:tc>
          <w:tcPr/>
          <w:p>
            <w:pPr>
              <w:pStyle w:val="Compact"/>
              <w:jc w:val="left"/>
            </w:pPr>
            <w:r>
              <w:t xml:space="preserve">3 months</w:t>
            </w:r>
          </w:p>
        </w:tc>
        <w:tc>
          <w:tcPr/>
          <w:p>
            <w:pPr>
              <w:pStyle w:val="Compact"/>
              <w:jc w:val="left"/>
            </w:pPr>
            <w:r>
              <w:t xml:space="preserve">$4,500/mo</w:t>
            </w:r>
          </w:p>
        </w:tc>
        <w:tc>
          <w:tcPr/>
          <w:p>
            <w:pPr>
              <w:pStyle w:val="Compact"/>
              <w:jc w:val="left"/>
            </w:pPr>
            <w:r>
              <w:t xml:space="preserve">$13,500.00</w:t>
            </w:r>
          </w:p>
        </w:tc>
        <w:tc>
          <w:tcPr/>
          <w:p>
            <w:pPr>
              <w:pStyle w:val="Compact"/>
              <w:jc w:val="left"/>
            </w:pPr>
            <w:r>
              <w:t xml:space="preserve">18,900,000 CDF</w:t>
            </w:r>
          </w:p>
        </w:tc>
      </w:tr>
      <w:tr>
        <w:tc>
          <w:tcPr/>
          <w:p>
            <w:pPr>
              <w:pStyle w:val="Compact"/>
              <w:jc w:val="left"/>
            </w:pPr>
            <w:r>
              <w:t xml:space="preserve">2</w:t>
            </w:r>
          </w:p>
        </w:tc>
        <w:tc>
          <w:tcPr/>
          <w:p>
            <w:pPr>
              <w:pStyle w:val="Compact"/>
              <w:jc w:val="left"/>
            </w:pPr>
            <w:r>
              <w:t xml:space="preserve">Software Engineer – Junior (QA, Testing &amp; Documentation)</w:t>
            </w:r>
          </w:p>
        </w:tc>
        <w:tc>
          <w:tcPr/>
          <w:p>
            <w:pPr>
              <w:pStyle w:val="Compact"/>
              <w:jc w:val="left"/>
            </w:pPr>
            <w:r>
              <w:t xml:space="preserve">3 months</w:t>
            </w:r>
          </w:p>
        </w:tc>
        <w:tc>
          <w:tcPr/>
          <w:p>
            <w:pPr>
              <w:pStyle w:val="Compact"/>
              <w:jc w:val="left"/>
            </w:pPr>
            <w:r>
              <w:t xml:space="preserve">$2,800/mo</w:t>
            </w:r>
          </w:p>
        </w:tc>
        <w:tc>
          <w:tcPr/>
          <w:p>
            <w:pPr>
              <w:pStyle w:val="Compact"/>
              <w:jc w:val="left"/>
            </w:pPr>
            <w:r>
              <w:t xml:space="preserve">$8,400.00</w:t>
            </w:r>
          </w:p>
        </w:tc>
        <w:tc>
          <w:tcPr/>
          <w:p>
            <w:pPr>
              <w:pStyle w:val="Compact"/>
              <w:jc w:val="left"/>
            </w:pPr>
            <w:r>
              <w:t xml:space="preserve">11,760,000 CDF</w:t>
            </w:r>
          </w:p>
        </w:tc>
      </w:tr>
      <w:tr>
        <w:tc>
          <w:tcPr/>
          <w:p>
            <w:pPr>
              <w:pStyle w:val="Compact"/>
              <w:jc w:val="left"/>
            </w:pPr>
            <w:r>
              <w:t xml:space="preserve">3</w:t>
            </w:r>
          </w:p>
        </w:tc>
        <w:tc>
          <w:tcPr/>
          <w:p>
            <w:pPr>
              <w:pStyle w:val="Compact"/>
              <w:jc w:val="left"/>
            </w:pPr>
            <w:r>
              <w:t xml:space="preserve">Project Management &amp; Technical Oversight (Kinshasa-based)</w:t>
            </w:r>
          </w:p>
        </w:tc>
        <w:tc>
          <w:tcPr/>
          <w:p>
            <w:pPr>
              <w:pStyle w:val="Compact"/>
              <w:jc w:val="left"/>
            </w:pPr>
            <w:r>
              <w:t xml:space="preserve">3 months</w:t>
            </w:r>
          </w:p>
        </w:tc>
        <w:tc>
          <w:tcPr/>
          <w:p>
            <w:pPr>
              <w:pStyle w:val="Compact"/>
              <w:jc w:val="left"/>
            </w:pPr>
            <w:r>
              <w:t xml:space="preserve">$3,200/mo</w:t>
            </w:r>
          </w:p>
        </w:tc>
        <w:tc>
          <w:tcPr/>
          <w:p>
            <w:pPr>
              <w:pStyle w:val="Compact"/>
              <w:jc w:val="left"/>
            </w:pPr>
            <w:r>
              <w:t xml:space="preserve">$9,600.00</w:t>
            </w:r>
          </w:p>
        </w:tc>
        <w:tc>
          <w:tcPr/>
          <w:p>
            <w:pPr>
              <w:pStyle w:val="Compact"/>
              <w:jc w:val="left"/>
            </w:pPr>
            <w:r>
              <w:t xml:space="preserve">13,440,000 CDF</w:t>
            </w:r>
          </w:p>
        </w:tc>
      </w:tr>
      <w:tr>
        <w:tc>
          <w:tcPr/>
          <w:p>
            <w:pPr>
              <w:pStyle w:val="Compact"/>
              <w:jc w:val="left"/>
            </w:pPr>
            <w:r>
              <w:t xml:space="preserve">4</w:t>
            </w:r>
          </w:p>
        </w:tc>
        <w:tc>
          <w:tcPr/>
          <w:p>
            <w:pPr>
              <w:pStyle w:val="Compact"/>
              <w:jc w:val="left"/>
            </w:pPr>
            <w:r>
              <w:t xml:space="preserve">Development Environment Setup, Licensing &amp; Cloud Infrastructure</w:t>
            </w:r>
          </w:p>
        </w:tc>
        <w:tc>
          <w:tcPr/>
          <w:p>
            <w:pPr>
              <w:pStyle w:val="Compact"/>
              <w:jc w:val="left"/>
            </w:pPr>
            <w:r>
              <w:t xml:space="preserve">One-time</w:t>
            </w:r>
          </w:p>
        </w:tc>
        <w:tc>
          <w:tcPr/>
          <w:p>
            <w:pPr>
              <w:pStyle w:val="Compact"/>
              <w:jc w:val="left"/>
            </w:pPr>
            <w:r>
              <w:t xml:space="preserve">—</w:t>
            </w:r>
          </w:p>
        </w:tc>
        <w:tc>
          <w:tcPr/>
          <w:p>
            <w:pPr>
              <w:pStyle w:val="Compact"/>
              <w:jc w:val="left"/>
            </w:pPr>
            <w:r>
              <w:t xml:space="preserve">$3,750.00</w:t>
            </w:r>
          </w:p>
        </w:tc>
        <w:tc>
          <w:tcPr/>
          <w:p>
            <w:pPr>
              <w:pStyle w:val="Compact"/>
              <w:jc w:val="left"/>
            </w:pPr>
            <w:r>
              <w:t xml:space="preserve">5,250,000 CDF</w:t>
            </w:r>
          </w:p>
        </w:tc>
      </w:tr>
      <w:tr>
        <w:tc>
          <w:tcPr/>
          <w:p>
            <w:pPr>
              <w:pStyle w:val="Compact"/>
              <w:jc w:val="left"/>
            </w:pPr>
            <w:r>
              <w:t xml:space="preserve">5</w:t>
            </w:r>
          </w:p>
        </w:tc>
        <w:tc>
          <w:tcPr/>
          <w:p>
            <w:pPr>
              <w:pStyle w:val="Compact"/>
              <w:jc w:val="left"/>
            </w:pPr>
            <w:r>
              <w:t xml:space="preserve">On-site Travel, Accommodation &amp; Logistics within DR Congo Kinshasa</w:t>
            </w:r>
          </w:p>
        </w:tc>
        <w:tc>
          <w:tcPr/>
          <w:p>
            <w:pPr>
              <w:pStyle w:val="Compact"/>
              <w:jc w:val="left"/>
            </w:pPr>
            <w:r>
              <w:t xml:space="preserve">3 months</w:t>
            </w:r>
          </w:p>
        </w:tc>
        <w:tc>
          <w:tcPr/>
          <w:p>
            <w:pPr>
              <w:pStyle w:val="Compact"/>
              <w:jc w:val="left"/>
            </w:pPr>
            <w:r>
              <w:t xml:space="preserve">$1,200/mo</w:t>
            </w:r>
          </w:p>
        </w:tc>
        <w:tc>
          <w:tcPr/>
          <w:p>
            <w:pPr>
              <w:pStyle w:val="Compact"/>
              <w:jc w:val="left"/>
            </w:pPr>
            <w:r>
              <w:t xml:space="preserve">$3,600.00</w:t>
            </w:r>
          </w:p>
        </w:tc>
        <w:tc>
          <w:tcPr/>
          <w:p>
            <w:pPr>
              <w:pStyle w:val="Compact"/>
              <w:jc w:val="left"/>
            </w:pPr>
            <w:r>
              <w:t xml:space="preserve">5,040,000 CDF</w:t>
            </w:r>
          </w:p>
        </w:tc>
      </w:tr>
      <w:tr>
        <w:tc>
          <w:tcPr/>
          <w:p>
            <w:pPr>
              <w:pStyle w:val="Compact"/>
              <w:jc w:val="left"/>
            </w:pPr>
            <w:r>
              <w:t xml:space="preserve">6</w:t>
            </w:r>
          </w:p>
        </w:tc>
        <w:tc>
          <w:tcPr/>
          <w:p>
            <w:pPr>
              <w:pStyle w:val="Compact"/>
              <w:jc w:val="left"/>
            </w:pPr>
            <w:r>
              <w:t xml:space="preserve">Post-Deployment Support &amp; Maintenance (90 days)</w:t>
            </w:r>
          </w:p>
        </w:tc>
        <w:tc>
          <w:tcPr/>
          <w:p>
            <w:pPr>
              <w:pStyle w:val="Compact"/>
              <w:jc w:val="left"/>
            </w:pPr>
            <w:r>
              <w:t xml:space="preserve">3 months</w:t>
            </w:r>
          </w:p>
        </w:tc>
        <w:tc>
          <w:tcPr/>
          <w:p>
            <w:pPr>
              <w:pStyle w:val="Compact"/>
              <w:jc w:val="left"/>
            </w:pPr>
            <w:r>
              <w:t xml:space="preserve">$1,800/mo</w:t>
            </w:r>
          </w:p>
        </w:tc>
        <w:tc>
          <w:tcPr/>
          <w:p>
            <w:pPr>
              <w:pStyle w:val="Compact"/>
              <w:jc w:val="left"/>
            </w:pPr>
            <w:r>
              <w:t xml:space="preserve">$5,400.00</w:t>
            </w:r>
          </w:p>
        </w:tc>
        <w:tc>
          <w:tcPr/>
          <w:p>
            <w:pPr>
              <w:pStyle w:val="Compact"/>
              <w:jc w:val="left"/>
            </w:pPr>
            <w:r>
              <w:t xml:space="preserve">7,560,000 CDF</w:t>
            </w:r>
          </w:p>
        </w:tc>
      </w:tr>
      <w:tr>
        <w:tc>
          <w:tcPr/>
          <w:p>
            <w:pPr>
              <w:pStyle w:val="Compact"/>
              <w:jc w:val="left"/>
            </w:pPr>
            <w:r>
              <w:t xml:space="preserve">7</w:t>
            </w:r>
          </w:p>
        </w:tc>
        <w:tc>
          <w:tcPr/>
          <w:p>
            <w:pPr>
              <w:pStyle w:val="Compact"/>
              <w:jc w:val="left"/>
            </w:pPr>
            <w:r>
              <w:t xml:space="preserve">Training &amp; Knowledge Transfer Sessions for Client Staff</w:t>
            </w:r>
          </w:p>
        </w:tc>
        <w:tc>
          <w:tcPr/>
          <w:p>
            <w:pPr>
              <w:pStyle w:val="Compact"/>
              <w:jc w:val="left"/>
            </w:pPr>
            <w:r>
              <w:t xml:space="preserve">2 weeks</w:t>
            </w:r>
          </w:p>
        </w:tc>
        <w:tc>
          <w:tcPr/>
          <w:p>
            <w:pPr>
              <w:pStyle w:val="Compact"/>
              <w:jc w:val="left"/>
            </w:pPr>
            <w:r>
              <w:t xml:space="preserve">—</w:t>
            </w:r>
          </w:p>
        </w:tc>
        <w:tc>
          <w:tcPr/>
          <w:p>
            <w:pPr>
              <w:pStyle w:val="Compact"/>
              <w:jc w:val="left"/>
            </w:pPr>
            <w:r>
              <w:t xml:space="preserve">$2,250.00</w:t>
            </w:r>
          </w:p>
        </w:tc>
        <w:tc>
          <w:tcPr/>
          <w:p>
            <w:pPr>
              <w:pStyle w:val="Compact"/>
              <w:jc w:val="left"/>
            </w:pPr>
            <w:r>
              <w:t xml:space="preserve">3,150,000 CDF</w:t>
            </w:r>
          </w:p>
        </w:tc>
      </w:tr>
      <w:tr>
        <w:tc>
          <w:tcPr>
            <w:gridSpan w:val="4"/>
          </w:tcPr>
          <w:p>
            <w:pPr>
              <w:pStyle w:val="Compact"/>
              <w:jc w:val="right"/>
            </w:pPr>
            <w:r>
              <w:t xml:space="preserve">TOTAL ESTIMATED COST</w:t>
            </w:r>
          </w:p>
        </w:tc>
        <w:tc>
          <w:tcPr/>
          <w:p>
            <w:pPr>
              <w:pStyle w:val="Compact"/>
              <w:jc w:val="left"/>
            </w:pPr>
            <w:r>
              <w:t xml:space="preserve">$46,500.00</w:t>
            </w:r>
          </w:p>
        </w:tc>
        <w:tc>
          <w:tcPr/>
          <w:p>
            <w:pPr>
              <w:pStyle w:val="Compact"/>
              <w:jc w:val="left"/>
            </w:pPr>
            <w:r>
              <w:t xml:space="preserve">65,100,000 CDF</w:t>
            </w:r>
          </w:p>
        </w:tc>
      </w:tr>
    </w:tbl>
    <w:p>
      <w:pPr>
        <w:pStyle w:val="BodyText"/>
      </w:pPr>
      <w:r>
        <w:t xml:space="preserve">* Exchange rate applied: 1 USD = 1,400 CDF (as of 15 June 2025, National Bank of the DR Congo reference rate). Final CDF amounts subject to rate fluctuations at time of invoicing.</w:t>
      </w:r>
    </w:p>
    <w:bookmarkEnd w:id="23"/>
    <w:bookmarkStart w:id="24" w:name="payment-terms-schedule"/>
    <w:p>
      <w:pPr>
        <w:pStyle w:val="Heading2"/>
      </w:pPr>
      <w:r>
        <w:t xml:space="preserve">4. Payment Terms &amp; Schedule</w:t>
      </w:r>
    </w:p>
    <w:p>
      <w:pPr>
        <w:pStyle w:val="FirstParagraph"/>
      </w:pPr>
      <w:r>
        <w:rPr>
          <w:bCs/>
          <w:b/>
        </w:rPr>
        <w:t xml:space="preserve">4.1</w:t>
      </w:r>
      <w:r>
        <w:t xml:space="preserve"> </w:t>
      </w:r>
      <w:r>
        <w:t xml:space="preserve">– A mobilization advance of 30% (USD 13,950.00) shall be due within 10 business days of acceptance of this</w:t>
      </w:r>
      <w:r>
        <w:t xml:space="preserve"> </w:t>
      </w:r>
      <w:r>
        <w:t xml:space="preserve">Quotation Estimate</w:t>
      </w:r>
      <w:r>
        <w:t xml:space="preserve">.</w:t>
      </w:r>
    </w:p>
    <w:p>
      <w:pPr>
        <w:pStyle w:val="BodyText"/>
      </w:pPr>
      <w:r>
        <w:rPr>
          <w:bCs/>
          <w:b/>
        </w:rPr>
        <w:t xml:space="preserve">4.2</w:t>
      </w:r>
      <w:r>
        <w:t xml:space="preserve"> </w:t>
      </w:r>
      <w:r>
        <w:t xml:space="preserve">– Monthly progress payments of 20% (USD 9,300.00) shall be invoiced at the end of each calendar month upon delivery of agreed milestones.</w:t>
      </w:r>
    </w:p>
    <w:p>
      <w:pPr>
        <w:pStyle w:val="BodyText"/>
      </w:pPr>
      <w:r>
        <w:rPr>
          <w:bCs/>
          <w:b/>
        </w:rPr>
        <w:t xml:space="preserve">4.3</w:t>
      </w:r>
      <w:r>
        <w:t xml:space="preserve"> </w:t>
      </w:r>
      <w:r>
        <w:t xml:space="preserve">– The final balance of 10% (USD 4,650.00) shall be due upon successful completion, acceptance, and sign-off of all deliverables by the client in Kinshasa,</w:t>
      </w:r>
      <w:r>
        <w:t xml:space="preserve"> </w:t>
      </w:r>
      <w:r>
        <w:t xml:space="preserve">DR Congo</w:t>
      </w:r>
      <w:r>
        <w:t xml:space="preserve">.</w:t>
      </w:r>
    </w:p>
    <w:p>
      <w:pPr>
        <w:pStyle w:val="BodyText"/>
      </w:pPr>
      <w:r>
        <w:rPr>
          <w:bCs/>
          <w:b/>
        </w:rPr>
        <w:t xml:space="preserve">4.4</w:t>
      </w:r>
      <w:r>
        <w:t xml:space="preserve"> </w:t>
      </w:r>
      <w:r>
        <w:t xml:space="preserve">– All payments shall be made via bank transfer to the account of ProTech Solutions Africa Ltd., Bank of the Congo (BCC), Kinshasa branch. Late payments shall attract a penalty of 1.5% per month.</w:t>
      </w:r>
    </w:p>
    <w:bookmarkEnd w:id="24"/>
    <w:bookmarkStart w:id="25" w:name="terms-conditions"/>
    <w:p>
      <w:pPr>
        <w:pStyle w:val="Heading2"/>
      </w:pPr>
      <w:r>
        <w:t xml:space="preserve">5. Terms &amp; Conditions</w:t>
      </w:r>
    </w:p>
    <w:p>
      <w:pPr>
        <w:pStyle w:val="FirstParagraph"/>
      </w:pPr>
      <w:r>
        <w:rPr>
          <w:bCs/>
          <w:b/>
        </w:rPr>
        <w:t xml:space="preserve">5.1</w:t>
      </w:r>
      <w:r>
        <w:t xml:space="preserve"> </w:t>
      </w:r>
      <w:r>
        <w:t xml:space="preserve">– This</w:t>
      </w:r>
      <w:r>
        <w:t xml:space="preserve"> </w:t>
      </w:r>
      <w:r>
        <w:t xml:space="preserve">Quotation Estimate</w:t>
      </w:r>
      <w:r>
        <w:t xml:space="preserve"> </w:t>
      </w:r>
      <w:r>
        <w:t xml:space="preserve">is valid for 30 calendar days from the date of issue. Beyond this period, pricing may be revised to reflect market conditions in the</w:t>
      </w:r>
      <w:r>
        <w:t xml:space="preserve"> </w:t>
      </w:r>
      <w:r>
        <w:t xml:space="preserve">DR Congo</w:t>
      </w:r>
      <w:r>
        <w:t xml:space="preserve">.</w:t>
      </w:r>
    </w:p>
    <w:p>
      <w:pPr>
        <w:pStyle w:val="BodyText"/>
      </w:pPr>
      <w:r>
        <w:rPr>
          <w:bCs/>
          <w:b/>
        </w:rPr>
        <w:t xml:space="preserve">5.2</w:t>
      </w:r>
      <w:r>
        <w:t xml:space="preserve"> </w:t>
      </w:r>
      <w:r>
        <w:t xml:space="preserve">– The</w:t>
      </w:r>
      <w:r>
        <w:t xml:space="preserve"> </w:t>
      </w:r>
      <w:r>
        <w:t xml:space="preserve">Software Engineer</w:t>
      </w:r>
      <w:r>
        <w:t xml:space="preserve"> </w:t>
      </w:r>
      <w:r>
        <w:t xml:space="preserve">personnel assigned to this project shall comply with all labor laws, work permits, and immigration regulations of the</w:t>
      </w:r>
      <w:r>
        <w:t xml:space="preserve"> </w:t>
      </w:r>
      <w:r>
        <w:t xml:space="preserve">DR Congo</w:t>
      </w:r>
      <w:r>
        <w:t xml:space="preserve">. The client shall assist in obtaining any necessary work authorization for foreign nationals.</w:t>
      </w:r>
    </w:p>
    <w:p>
      <w:pPr>
        <w:pStyle w:val="BodyText"/>
      </w:pPr>
      <w:r>
        <w:rPr>
          <w:bCs/>
          <w:b/>
        </w:rPr>
        <w:t xml:space="preserve">5.3</w:t>
      </w:r>
      <w:r>
        <w:t xml:space="preserve"> </w:t>
      </w:r>
      <w:r>
        <w:t xml:space="preserve">– All intellectual property developed under this engagement shall vest in the client upon full payment. ProTech Solutions Africa Ltd. retains the right to use generic methodologies and frameworks in future projects.</w:t>
      </w:r>
    </w:p>
    <w:p>
      <w:pPr>
        <w:pStyle w:val="BodyText"/>
      </w:pPr>
      <w:r>
        <w:rPr>
          <w:bCs/>
          <w:b/>
        </w:rPr>
        <w:t xml:space="preserve">5.4</w:t>
      </w:r>
      <w:r>
        <w:t xml:space="preserve"> </w:t>
      </w:r>
      <w:r>
        <w:t xml:space="preserve">– Force majeure events, including but not limited to civil unrest, natural disasters, or government-imposed restrictions in Kinshasa,</w:t>
      </w:r>
      <w:r>
        <w:t xml:space="preserve"> </w:t>
      </w:r>
      <w:r>
        <w:t xml:space="preserve">DR Congo</w:t>
      </w:r>
      <w:r>
        <w:t xml:space="preserve">, shall suspend obligations without penalty to either party.</w:t>
      </w:r>
    </w:p>
    <w:p>
      <w:pPr>
        <w:pStyle w:val="BodyText"/>
      </w:pPr>
      <w:r>
        <w:rPr>
          <w:bCs/>
          <w:b/>
        </w:rPr>
        <w:t xml:space="preserve">5.5</w:t>
      </w:r>
      <w:r>
        <w:t xml:space="preserve"> </w:t>
      </w:r>
      <w:r>
        <w:t xml:space="preserve">– Disputes arising from this</w:t>
      </w:r>
      <w:r>
        <w:t xml:space="preserve"> </w:t>
      </w:r>
      <w:r>
        <w:t xml:space="preserve">Quotation Estimate</w:t>
      </w:r>
      <w:r>
        <w:t xml:space="preserve"> </w:t>
      </w:r>
      <w:r>
        <w:t xml:space="preserve">shall be resolved through amicable negotiation, failing which they shall be submitted to the competent commercial courts of Kinshasa,</w:t>
      </w:r>
      <w:r>
        <w:t xml:space="preserve"> </w:t>
      </w:r>
      <w:r>
        <w:t xml:space="preserve">DR Congo</w:t>
      </w:r>
      <w:r>
        <w:t xml:space="preserve">.</w:t>
      </w:r>
    </w:p>
    <w:p>
      <w:pPr>
        <w:pStyle w:val="BodyText"/>
      </w:pPr>
      <w:r>
        <w:rPr>
          <w:bCs/>
          <w:b/>
        </w:rPr>
        <w:t xml:space="preserve">5.6</w:t>
      </w:r>
      <w:r>
        <w:t xml:space="preserve"> </w:t>
      </w:r>
      <w:r>
        <w:t xml:space="preserve">– The</w:t>
      </w:r>
      <w:r>
        <w:t xml:space="preserve"> </w:t>
      </w:r>
      <w:r>
        <w:t xml:space="preserve">Software Engineer</w:t>
      </w:r>
      <w:r>
        <w:t xml:space="preserve"> </w:t>
      </w:r>
      <w:r>
        <w:t xml:space="preserve">shall adhere to a standard working week of 40 hours (Monday to Friday, 08:00–17:00 CAT). Overtime beyond 50 hours per week shall be billed at 1.5x the standard hourly rate.</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outlined herein for the engagement of the</w:t>
      </w:r>
      <w:r>
        <w:t xml:space="preserve"> </w:t>
      </w:r>
      <w:r>
        <w:t xml:space="preserve">Software Engineer</w:t>
      </w:r>
      <w:r>
        <w:t xml:space="preserve"> </w:t>
      </w:r>
      <w:r>
        <w:t xml:space="preserve">team in Kinshasa,</w:t>
      </w:r>
      <w:r>
        <w:t xml:space="preserve"> </w:t>
      </w:r>
      <w:r>
        <w:t xml:space="preserve">DR Congo</w:t>
      </w:r>
      <w:r>
        <w:t xml:space="preserve">.</w:t>
      </w:r>
    </w:p>
    <w:p>
      <w:pPr>
        <w:pStyle w:val="BodyText"/>
      </w:pPr>
      <w:r>
        <w:t xml:space="preserve">For and on behalf of</w:t>
      </w:r>
      <w:r>
        <w:br/>
      </w:r>
      <w:r>
        <w:rPr>
          <w:bCs/>
          <w:b/>
        </w:rPr>
        <w:t xml:space="preserve">ProTech Solutions Africa Ltd.</w:t>
      </w:r>
    </w:p>
    <w:p>
      <w:pPr>
        <w:pStyle w:val="BodyText"/>
      </w:pPr>
      <w:r>
        <w:t xml:space="preserve">Name: _________________________</w:t>
      </w:r>
    </w:p>
    <w:p>
      <w:pPr>
        <w:pStyle w:val="BodyText"/>
      </w:pPr>
      <w:r>
        <w:t xml:space="preserve">Title: Managing Director</w:t>
      </w:r>
    </w:p>
    <w:p>
      <w:pPr>
        <w:pStyle w:val="BodyText"/>
      </w:pPr>
      <w:r>
        <w:t xml:space="preserve">Date: _________________________</w:t>
      </w:r>
    </w:p>
    <w:p>
      <w:pPr>
        <w:pStyle w:val="BodyText"/>
      </w:pPr>
      <w:r>
        <w:t xml:space="preserve">Signature &amp; Company Stamp:</w:t>
      </w:r>
    </w:p>
    <w:p>
      <w:pPr>
        <w:pStyle w:val="BodyText"/>
      </w:pPr>
      <w:r>
        <w:t xml:space="preserve">For and on behalf of</w:t>
      </w:r>
      <w:r>
        <w:br/>
      </w:r>
      <w:r>
        <w:rPr>
          <w:bCs/>
          <w:b/>
        </w:rPr>
        <w:t xml:space="preserve">[Client Organization Name]</w:t>
      </w:r>
    </w:p>
    <w:p>
      <w:pPr>
        <w:pStyle w:val="BodyText"/>
      </w:pPr>
      <w:r>
        <w:t xml:space="preserve">Name: _________________________</w:t>
      </w:r>
    </w:p>
    <w:p>
      <w:pPr>
        <w:pStyle w:val="BodyText"/>
      </w:pPr>
      <w:r>
        <w:t xml:space="preserve">Title: _________________________</w:t>
      </w:r>
    </w:p>
    <w:p>
      <w:pPr>
        <w:pStyle w:val="BodyText"/>
      </w:pPr>
      <w:r>
        <w:t xml:space="preserve">Date: _________________________</w:t>
      </w:r>
    </w:p>
    <w:p>
      <w:pPr>
        <w:pStyle w:val="BodyText"/>
      </w:pPr>
      <w:r>
        <w:t xml:space="preserve">Signature &amp; Company Stamp:</w:t>
      </w:r>
    </w:p>
    <w:p>
      <w:pPr>
        <w:pStyle w:val="BodyText"/>
      </w:pPr>
      <w:r>
        <w:rPr>
          <w:bCs/>
          <w:b/>
        </w:rPr>
        <w:t xml:space="preserve">Important Notice:</w:t>
      </w:r>
      <w:r>
        <w:t xml:space="preserve"> </w:t>
      </w:r>
      <w:r>
        <w:t xml:space="preserve">This</w:t>
      </w:r>
      <w:r>
        <w:t xml:space="preserve"> </w:t>
      </w:r>
      <w:r>
        <w:t xml:space="preserve">Quotation Estimate</w:t>
      </w:r>
      <w:r>
        <w:t xml:space="preserve"> </w:t>
      </w:r>
      <w:r>
        <w:t xml:space="preserve">is a non-binding document until formally accepted in writing by both parties. All figures are estimates based on current market rates in Kinshasa,</w:t>
      </w:r>
      <w:r>
        <w:t xml:space="preserve"> </w:t>
      </w:r>
      <w:r>
        <w:t xml:space="preserve">DR Congo</w:t>
      </w:r>
      <w:r>
        <w:t xml:space="preserve">, and may be subject to adjustment due to currency fluctuation, scope changes, or unforeseen operational challenges. ProTech Solutions Africa Ltd. reserves the right to modify the</w:t>
      </w:r>
      <w:r>
        <w:t xml:space="preserve"> </w:t>
      </w:r>
      <w:r>
        <w:t xml:space="preserve">Software Engineer</w:t>
      </w:r>
      <w:r>
        <w:t xml:space="preserve"> </w:t>
      </w:r>
      <w:r>
        <w:t xml:space="preserve">team composition with prior written notice to the client.</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Software Engineer Services - DR Congo Kinshasa</dc:title>
  <dc:creator/>
  <dc:language>en</dc:language>
  <cp:keywords/>
  <dcterms:created xsi:type="dcterms:W3CDTF">2026-10-10T01:44:43Z</dcterms:created>
  <dcterms:modified xsi:type="dcterms:W3CDTF">2026-10-10T01:44:43Z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