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France</w:t>
      </w:r>
      <w:r>
        <w:t xml:space="preserve"> </w:t>
      </w:r>
      <w:r>
        <w:t xml:space="preserve">Lyon</w:t>
      </w:r>
    </w:p>
    <w:bookmarkStart w:id="20" w:name="quotation-estimate"/>
    <w:p>
      <w:pPr>
        <w:pStyle w:val="Heading1"/>
      </w:pPr>
      <w:r>
        <w:t xml:space="preserve">QUOTATION ESTIMATE</w:t>
      </w:r>
    </w:p>
    <w:p>
      <w:pPr>
        <w:pStyle w:val="FirstParagraph"/>
      </w:pPr>
      <w:r>
        <w:t xml:space="preserve">Professional Software Engineer Services</w:t>
      </w:r>
    </w:p>
    <w:p>
      <w:pPr>
        <w:pStyle w:val="BodyText"/>
      </w:pPr>
      <w:r>
        <w:t xml:space="preserve">France Lyon — Metropolitan Area</w:t>
      </w:r>
    </w:p>
    <w:p>
      <w:pPr>
        <w:pStyle w:val="BodyText"/>
      </w:pPr>
      <w:r>
        <w:t xml:space="preserve">Document Reference: QE-FR-LY-2025-0047</w:t>
      </w:r>
    </w:p>
    <w:bookmarkEnd w:id="20"/>
    <w:p>
      <w:pPr>
        <w:pStyle w:val="BodyText"/>
      </w:pPr>
      <w:r>
        <w:rPr>
          <w:bCs/>
          <w:b/>
        </w:rPr>
        <w:t xml:space="preserve">Quotation Estimate Date:</w:t>
      </w:r>
      <w:r>
        <w:t xml:space="preserve"> </w:t>
      </w:r>
      <w:r>
        <w:t xml:space="preserve">15 June 2025</w:t>
      </w:r>
      <w:r>
        <w:br/>
      </w:r>
      <w:r>
        <w:rPr>
          <w:bCs/>
          <w:b/>
        </w:rPr>
        <w:t xml:space="preserve">Valid Until:</w:t>
      </w:r>
      <w:r>
        <w:t xml:space="preserve"> </w:t>
      </w:r>
      <w:r>
        <w:t xml:space="preserve">15 September 2025</w:t>
      </w:r>
      <w:r>
        <w:br/>
      </w:r>
      <w:r>
        <w:rPr>
          <w:bCs/>
          <w:b/>
        </w:rPr>
        <w:t xml:space="preserve">Currency:</w:t>
      </w:r>
      <w:r>
        <w:t xml:space="preserve"> </w:t>
      </w:r>
      <w:r>
        <w:t xml:space="preserve">EUR (€)</w:t>
      </w:r>
    </w:p>
    <w:p>
      <w:pPr>
        <w:pStyle w:val="BodyText"/>
      </w:pPr>
      <w:r>
        <w:rPr>
          <w:bCs/>
          <w:b/>
        </w:rPr>
        <w:t xml:space="preserve">Prepared By:</w:t>
      </w:r>
      <w:r>
        <w:t xml:space="preserve"> </w:t>
      </w:r>
      <w:r>
        <w:t xml:space="preserve">TechBridge Consulting SARL</w:t>
      </w:r>
      <w:r>
        <w:br/>
      </w:r>
      <w:r>
        <w:rPr>
          <w:bCs/>
          <w:b/>
        </w:rPr>
        <w:t xml:space="preserve">Address:</w:t>
      </w:r>
      <w:r>
        <w:t xml:space="preserve"> </w:t>
      </w:r>
      <w:r>
        <w:t xml:space="preserve">42 Rue de la République, 69002 Lyon, France</w:t>
      </w:r>
      <w:r>
        <w:br/>
      </w:r>
      <w:r>
        <w:rPr>
          <w:bCs/>
          <w:b/>
        </w:rPr>
        <w:t xml:space="preserve">Contact:</w:t>
      </w:r>
      <w:r>
        <w:t xml:space="preserve"> </w:t>
      </w:r>
      <w:r>
        <w:t xml:space="preserve">estimates@techbridge-lyon.fr</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has been prepared specifically to outline the professional services, deliverables, and associated costs for the engagement of a qualified</w:t>
      </w:r>
      <w:r>
        <w:t xml:space="preserve"> </w:t>
      </w:r>
      <w:r>
        <w:t xml:space="preserve">Software Engineer</w:t>
      </w:r>
      <w:r>
        <w:t xml:space="preserve"> </w:t>
      </w:r>
      <w:r>
        <w:t xml:space="preserve">to be deployed and operational within the</w:t>
      </w:r>
      <w:r>
        <w:t xml:space="preserve"> </w:t>
      </w:r>
      <w:r>
        <w:t xml:space="preserve">France Lyon</w:t>
      </w:r>
      <w:r>
        <w:t xml:space="preserve"> </w:t>
      </w:r>
      <w:r>
        <w:t xml:space="preserve">metropolitan region. This document serves as a formal, non-binding estimate of the total investment required for the recruitment, onboarding, and ongoing provision of</w:t>
      </w:r>
      <w:r>
        <w:t xml:space="preserve"> </w:t>
      </w:r>
      <w:r>
        <w:t xml:space="preserve">Software Engineer</w:t>
      </w:r>
      <w:r>
        <w:t xml:space="preserve"> </w:t>
      </w:r>
      <w:r>
        <w:t xml:space="preserve">expertise tailored to the client's operational needs in</w:t>
      </w:r>
      <w:r>
        <w:t xml:space="preserve"> </w:t>
      </w:r>
      <w:r>
        <w:t xml:space="preserve">France Lyon</w:t>
      </w:r>
      <w:r>
        <w:t xml:space="preserve">.</w:t>
      </w:r>
    </w:p>
    <w:p>
      <w:pPr>
        <w:pStyle w:val="BodyText"/>
      </w:pPr>
      <w:r>
        <w:t xml:space="preserve">The</w:t>
      </w:r>
      <w:r>
        <w:t xml:space="preserve"> </w:t>
      </w:r>
      <w:r>
        <w:t xml:space="preserve">Quotation Estimate</w:t>
      </w:r>
      <w:r>
        <w:t xml:space="preserve"> </w:t>
      </w:r>
      <w:r>
        <w:t xml:space="preserve">encompasses all aspects of the</w:t>
      </w:r>
      <w:r>
        <w:t xml:space="preserve"> </w:t>
      </w:r>
      <w:r>
        <w:t xml:space="preserve">Software Engineer</w:t>
      </w:r>
      <w:r>
        <w:t xml:space="preserve"> </w:t>
      </w:r>
      <w:r>
        <w:t xml:space="preserve">engagement, including but not limited to: candidate sourcing, technical assessment, contractual formalisation, onboarding within the</w:t>
      </w:r>
      <w:r>
        <w:t xml:space="preserve"> </w:t>
      </w:r>
      <w:r>
        <w:t xml:space="preserve">France Lyon</w:t>
      </w:r>
      <w:r>
        <w:t xml:space="preserve"> </w:t>
      </w:r>
      <w:r>
        <w:t xml:space="preserve">business ecosystem, and the provision of ongoing technical support and project delivery. All figures presented in this</w:t>
      </w:r>
      <w:r>
        <w:t xml:space="preserve"> </w:t>
      </w:r>
      <w:r>
        <w:t xml:space="preserve">Quotation Estimate</w:t>
      </w:r>
      <w:r>
        <w:t xml:space="preserve"> </w:t>
      </w:r>
      <w:r>
        <w:t xml:space="preserve">are exclusive of applicable French Value Added Tax (TVA) at the current rate of 20%, unless otherwise stated.</w:t>
      </w:r>
    </w:p>
    <w:bookmarkEnd w:id="21"/>
    <w:bookmarkStart w:id="22" w:name="client-information"/>
    <w:p>
      <w:pPr>
        <w:pStyle w:val="Heading2"/>
      </w:pPr>
      <w:r>
        <w:t xml:space="preserve">2.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[Client Company Name] SAS</w:t>
            </w:r>
          </w:p>
        </w:tc>
      </w:tr>
      <w:tr>
        <w:tc>
          <w:tcPr/>
          <w:p>
            <w:pPr>
              <w:pStyle w:val="Compact"/>
              <w:jc w:val="left"/>
            </w:pPr>
            <w:r>
              <w:t xml:space="preserve">Registered Address</w:t>
            </w:r>
          </w:p>
        </w:tc>
        <w:tc>
          <w:tcPr/>
          <w:p>
            <w:pPr>
              <w:pStyle w:val="Compact"/>
              <w:jc w:val="left"/>
            </w:pPr>
            <w:r>
              <w:t xml:space="preserve">[Street Address], 69000 Lyon, France</w:t>
            </w:r>
          </w:p>
        </w:tc>
      </w:tr>
      <w:tr>
        <w:tc>
          <w:tcPr/>
          <w:p>
            <w:pPr>
              <w:pStyle w:val="Compact"/>
              <w:jc w:val="left"/>
            </w:pPr>
            <w:r>
              <w:t xml:space="preserve">SIRET Number</w:t>
            </w:r>
          </w:p>
        </w:tc>
        <w:tc>
          <w:tcPr/>
          <w:p>
            <w:pPr>
              <w:pStyle w:val="Compact"/>
              <w:jc w:val="left"/>
            </w:pPr>
            <w:r>
              <w:t xml:space="preserve">[XXXXXXXXX]</w:t>
            </w:r>
          </w:p>
        </w:tc>
      </w:tr>
      <w:tr>
        <w:tc>
          <w:tcPr/>
          <w:p>
            <w:pPr>
              <w:pStyle w:val="Compact"/>
              <w:jc w:val="left"/>
            </w:pPr>
            <w:r>
              <w:t xml:space="preserve">Point of Contact</w:t>
            </w:r>
          </w:p>
        </w:tc>
        <w:tc>
          <w:tcPr/>
          <w:p>
            <w:pPr>
              <w:pStyle w:val="Compact"/>
              <w:jc w:val="left"/>
            </w:pPr>
            <w:r>
              <w:t xml:space="preserve">[Name], Head of Technology</w:t>
            </w:r>
          </w:p>
        </w:tc>
      </w:tr>
      <w:tr>
        <w:tc>
          <w:tcPr/>
          <w:p>
            <w:pPr>
              <w:pStyle w:val="Compact"/>
              <w:jc w:val="left"/>
            </w:pPr>
            <w:r>
              <w:t xml:space="preserve">Project Location</w:t>
            </w:r>
          </w:p>
        </w:tc>
        <w:tc>
          <w:tcPr/>
          <w:p>
            <w:pPr>
              <w:pStyle w:val="Compact"/>
              <w:jc w:val="left"/>
            </w:pPr>
            <w:r>
              <w:t xml:space="preserve">France Lyon — Confluence Business District</w:t>
            </w:r>
          </w:p>
        </w:tc>
      </w:tr>
    </w:tbl>
    <w:bookmarkEnd w:id="22"/>
    <w:bookmarkStart w:id="23" w:name="Xa39a623ce0aa080f21e8eb5f5522aa136078e1e"/>
    <w:p>
      <w:pPr>
        <w:pStyle w:val="Heading2"/>
      </w:pPr>
      <w:r>
        <w:t xml:space="preserve">3. Scope of Services — Software Engineer Engagement in France Lyon</w:t>
      </w:r>
    </w:p>
    <w:p>
      <w:pPr>
        <w:pStyle w:val="FirstParagraph"/>
      </w:pPr>
      <w:r>
        <w:t xml:space="preserve">The</w:t>
      </w:r>
      <w:r>
        <w:t xml:space="preserve"> </w:t>
      </w:r>
      <w:r>
        <w:t xml:space="preserve">Software Engineer</w:t>
      </w:r>
      <w:r>
        <w:t xml:space="preserve"> </w:t>
      </w:r>
      <w:r>
        <w:t xml:space="preserve">engagement described in this</w:t>
      </w:r>
      <w:r>
        <w:t xml:space="preserve"> </w:t>
      </w:r>
      <w:r>
        <w:t xml:space="preserve">Quotation Estimate</w:t>
      </w:r>
      <w:r>
        <w:t xml:space="preserve"> </w:t>
      </w:r>
      <w:r>
        <w:t xml:space="preserve">covers the following scope of work, all to be executed within the</w:t>
      </w:r>
      <w:r>
        <w:t xml:space="preserve"> </w:t>
      </w:r>
      <w:r>
        <w:t xml:space="preserve">France Lyon</w:t>
      </w:r>
      <w:r>
        <w:t xml:space="preserve"> </w:t>
      </w:r>
      <w:r>
        <w:t xml:space="preserve">operational framework:</w:t>
      </w:r>
    </w:p>
    <w:p>
      <w:pPr>
        <w:numPr>
          <w:ilvl w:val="0"/>
          <w:numId w:val="1001"/>
        </w:numPr>
        <w:pStyle w:val="Compact"/>
      </w:pPr>
      <w:r>
        <w:rPr>
          <w:bCs/>
          <w:b/>
        </w:rPr>
        <w:t xml:space="preserve">Recruitment &amp; Sourcing:</w:t>
      </w:r>
      <w:r>
        <w:t xml:space="preserve"> </w:t>
      </w:r>
      <w:r>
        <w:t xml:space="preserve">Identification, screening, and selection of a senior</w:t>
      </w:r>
      <w:r>
        <w:t xml:space="preserve"> </w:t>
      </w:r>
      <w:r>
        <w:t xml:space="preserve">Software Engineer</w:t>
      </w:r>
      <w:r>
        <w:t xml:space="preserve"> </w:t>
      </w:r>
      <w:r>
        <w:t xml:space="preserve">with a minimum of 7 years of experience in full-stack development, specifically suited to the technology landscape and talent market of</w:t>
      </w:r>
      <w:r>
        <w:t xml:space="preserve"> </w:t>
      </w:r>
      <w:r>
        <w:t xml:space="preserve">France Lyon</w:t>
      </w:r>
      <w:r>
        <w:t xml:space="preserve">.</w:t>
      </w:r>
    </w:p>
    <w:p>
      <w:pPr>
        <w:numPr>
          <w:ilvl w:val="0"/>
          <w:numId w:val="1001"/>
        </w:numPr>
        <w:pStyle w:val="Compact"/>
      </w:pPr>
      <w:r>
        <w:rPr>
          <w:bCs/>
          <w:b/>
        </w:rPr>
        <w:t xml:space="preserve">Technical Assessment:</w:t>
      </w:r>
      <w:r>
        <w:t xml:space="preserve"> </w:t>
      </w:r>
      <w:r>
        <w:t xml:space="preserve">Comprehensive evaluation of the</w:t>
      </w:r>
      <w:r>
        <w:t xml:space="preserve"> </w:t>
      </w:r>
      <w:r>
        <w:t xml:space="preserve">Software Engineer</w:t>
      </w:r>
      <w:r>
        <w:t xml:space="preserve"> </w:t>
      </w:r>
      <w:r>
        <w:t xml:space="preserve">candidate's competencies in Java, Python, cloud architecture (AWS/Azure), microservices design, and DevOps practices, conducted in accordance with French labour law (Code du Travail).</w:t>
      </w:r>
    </w:p>
    <w:p>
      <w:pPr>
        <w:numPr>
          <w:ilvl w:val="0"/>
          <w:numId w:val="1001"/>
        </w:numPr>
        <w:pStyle w:val="Compact"/>
      </w:pPr>
      <w:r>
        <w:rPr>
          <w:bCs/>
          <w:b/>
        </w:rPr>
        <w:t xml:space="preserve">Contractual Formalisation:</w:t>
      </w:r>
      <w:r>
        <w:t xml:space="preserve"> </w:t>
      </w:r>
      <w:r>
        <w:t xml:space="preserve">Preparation and execution of a CDI (Contrat à Durée Indéterminée) or CDD (Contrat à Durée Déterminée) employment contract for the</w:t>
      </w:r>
      <w:r>
        <w:t xml:space="preserve"> </w:t>
      </w:r>
      <w:r>
        <w:t xml:space="preserve">Software Engineer</w:t>
      </w:r>
      <w:r>
        <w:t xml:space="preserve">, compliant with all French statutory requirements and the applicable collective bargaining agreement (Convention Collective).</w:t>
      </w:r>
    </w:p>
    <w:p>
      <w:pPr>
        <w:numPr>
          <w:ilvl w:val="0"/>
          <w:numId w:val="1001"/>
        </w:numPr>
        <w:pStyle w:val="Compact"/>
      </w:pPr>
      <w:r>
        <w:rPr>
          <w:bCs/>
          <w:b/>
        </w:rPr>
        <w:t xml:space="preserve">Onboarding in France Lyon:</w:t>
      </w:r>
      <w:r>
        <w:t xml:space="preserve"> </w:t>
      </w:r>
      <w:r>
        <w:t xml:space="preserve">Full integration of the</w:t>
      </w:r>
      <w:r>
        <w:t xml:space="preserve"> </w:t>
      </w:r>
      <w:r>
        <w:t xml:space="preserve">Software Engineer</w:t>
      </w:r>
      <w:r>
        <w:t xml:space="preserve"> </w:t>
      </w:r>
      <w:r>
        <w:t xml:space="preserve">into the client's</w:t>
      </w:r>
      <w:r>
        <w:t xml:space="preserve"> </w:t>
      </w:r>
      <w:r>
        <w:t xml:space="preserve">France Lyon</w:t>
      </w:r>
      <w:r>
        <w:t xml:space="preserve"> </w:t>
      </w:r>
      <w:r>
        <w:t xml:space="preserve">office, including workstation provisioning, access to internal systems, team introductions, and orientation to local business practices.</w:t>
      </w:r>
    </w:p>
    <w:p>
      <w:pPr>
        <w:numPr>
          <w:ilvl w:val="0"/>
          <w:numId w:val="1001"/>
        </w:numPr>
        <w:pStyle w:val="Compact"/>
      </w:pPr>
      <w:r>
        <w:rPr>
          <w:bCs/>
          <w:b/>
        </w:rPr>
        <w:t xml:space="preserve">Ongoing Project Delivery:</w:t>
      </w:r>
      <w:r>
        <w:t xml:space="preserve"> </w:t>
      </w:r>
      <w:r>
        <w:t xml:space="preserve">The</w:t>
      </w:r>
      <w:r>
        <w:t xml:space="preserve"> </w:t>
      </w:r>
      <w:r>
        <w:t xml:space="preserve">Software Engineer</w:t>
      </w:r>
      <w:r>
        <w:t xml:space="preserve"> </w:t>
      </w:r>
      <w:r>
        <w:t xml:space="preserve">shall be responsible for the design, development, testing, and deployment of software solutions as directed by the client's project management team in</w:t>
      </w:r>
      <w:r>
        <w:t xml:space="preserve"> </w:t>
      </w:r>
      <w:r>
        <w:t xml:space="preserve">France Lyon</w:t>
      </w:r>
      <w:r>
        <w:t xml:space="preserve">.</w:t>
      </w:r>
    </w:p>
    <w:p>
      <w:pPr>
        <w:numPr>
          <w:ilvl w:val="0"/>
          <w:numId w:val="1001"/>
        </w:numPr>
        <w:pStyle w:val="Compact"/>
      </w:pPr>
      <w:r>
        <w:rPr>
          <w:bCs/>
          <w:b/>
        </w:rPr>
        <w:t xml:space="preserve">Compliance &amp; Administration:</w:t>
      </w:r>
      <w:r>
        <w:t xml:space="preserve"> </w:t>
      </w:r>
      <w:r>
        <w:t xml:space="preserve">Management of all administrative obligations related to the</w:t>
      </w:r>
      <w:r>
        <w:t xml:space="preserve"> </w:t>
      </w:r>
      <w:r>
        <w:t xml:space="preserve">Software Engineer</w:t>
      </w:r>
      <w:r>
        <w:t xml:space="preserve">'s employment in France, including URSSAF declarations, DPAE filings, and adherence to French data protection regulations (RGPD/GDPR).</w:t>
      </w:r>
    </w:p>
    <w:bookmarkEnd w:id="23"/>
    <w:bookmarkStart w:id="24" w:name="Xc5faa779a7fab6ccd97e80f595ed2bdd8a87f26"/>
    <w:p>
      <w:pPr>
        <w:pStyle w:val="Heading2"/>
      </w:pPr>
      <w:r>
        <w:t xml:space="preserve">4. Financial Breakdown — Quotation Estimate Line Items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Software Engineer recruitment, sourcing &amp; technical assessment (France Lyon talent pool)</w:t>
            </w:r>
          </w:p>
        </w:tc>
        <w:tc>
          <w:tcPr/>
          <w:p>
            <w:pPr>
              <w:pStyle w:val="Compact"/>
              <w:jc w:val="left"/>
            </w:pPr>
            <w:r>
              <w:t xml:space="preserve">4 weeks</w:t>
            </w:r>
          </w:p>
        </w:tc>
        <w:tc>
          <w:tcPr/>
          <w:p>
            <w:pPr>
              <w:pStyle w:val="Compact"/>
              <w:jc w:val="left"/>
            </w:pPr>
            <w:r>
              <w:t xml:space="preserve">€ 4,500.00</w:t>
            </w:r>
          </w:p>
        </w:tc>
      </w:tr>
      <w:tr>
        <w:tc>
          <w:tcPr/>
          <w:p>
            <w:pPr>
              <w:pStyle w:val="Compact"/>
              <w:jc w:val="left"/>
            </w:pPr>
            <w:r>
              <w:t xml:space="preserve">02</w:t>
            </w:r>
          </w:p>
        </w:tc>
        <w:tc>
          <w:tcPr/>
          <w:p>
            <w:pPr>
              <w:pStyle w:val="Compact"/>
              <w:jc w:val="left"/>
            </w:pPr>
            <w:r>
              <w:t xml:space="preserve">Contractual formalisation &amp; legal compliance (CDI/CDD, France Lyon jurisdiction)</w:t>
            </w:r>
          </w:p>
        </w:tc>
        <w:tc>
          <w:tcPr/>
          <w:p>
            <w:pPr>
              <w:pStyle w:val="Compact"/>
              <w:jc w:val="left"/>
            </w:pPr>
            <w:r>
              <w:t xml:space="preserve">2 weeks</w:t>
            </w:r>
          </w:p>
        </w:tc>
        <w:tc>
          <w:tcPr/>
          <w:p>
            <w:pPr>
              <w:pStyle w:val="Compact"/>
              <w:jc w:val="left"/>
            </w:pPr>
            <w:r>
              <w:t xml:space="preserve">€ 1,800.00</w:t>
            </w:r>
          </w:p>
        </w:tc>
      </w:tr>
      <w:tr>
        <w:tc>
          <w:tcPr/>
          <w:p>
            <w:pPr>
              <w:pStyle w:val="Compact"/>
              <w:jc w:val="left"/>
            </w:pPr>
            <w:r>
              <w:t xml:space="preserve">03</w:t>
            </w:r>
          </w:p>
        </w:tc>
        <w:tc>
          <w:tcPr/>
          <w:p>
            <w:pPr>
              <w:pStyle w:val="Compact"/>
              <w:jc w:val="left"/>
            </w:pPr>
            <w:r>
              <w:t xml:space="preserve">Software Engineer onboarding &amp; integration (France Lyon office setup)</w:t>
            </w:r>
          </w:p>
        </w:tc>
        <w:tc>
          <w:tcPr/>
          <w:p>
            <w:pPr>
              <w:pStyle w:val="Compact"/>
              <w:jc w:val="left"/>
            </w:pPr>
            <w:r>
              <w:t xml:space="preserve">2 weeks</w:t>
            </w:r>
          </w:p>
        </w:tc>
        <w:tc>
          <w:tcPr/>
          <w:p>
            <w:pPr>
              <w:pStyle w:val="Compact"/>
              <w:jc w:val="left"/>
            </w:pPr>
            <w:r>
              <w:t xml:space="preserve">€ 1,200.00</w:t>
            </w:r>
          </w:p>
        </w:tc>
      </w:tr>
      <w:tr>
        <w:tc>
          <w:tcPr/>
          <w:p>
            <w:pPr>
              <w:pStyle w:val="Compact"/>
              <w:jc w:val="left"/>
            </w:pPr>
            <w:r>
              <w:t xml:space="preserve">04</w:t>
            </w:r>
          </w:p>
        </w:tc>
        <w:tc>
          <w:tcPr/>
          <w:p>
            <w:pPr>
              <w:pStyle w:val="Compact"/>
              <w:jc w:val="left"/>
            </w:pPr>
            <w:r>
              <w:t xml:space="preserve">Software Engineer monthly retainer — Project Delivery Phase 1 (Months 1–6)</w:t>
            </w:r>
          </w:p>
        </w:tc>
        <w:tc>
          <w:tcPr/>
          <w:p>
            <w:pPr>
              <w:pStyle w:val="Compact"/>
              <w:jc w:val="left"/>
            </w:pPr>
            <w:r>
              <w:t xml:space="preserve">6 months</w:t>
            </w:r>
          </w:p>
        </w:tc>
        <w:tc>
          <w:tcPr/>
          <w:p>
            <w:pPr>
              <w:pStyle w:val="Compact"/>
              <w:jc w:val="left"/>
            </w:pPr>
            <w:r>
              <w:t xml:space="preserve">€ 54,000.00</w:t>
            </w:r>
          </w:p>
        </w:tc>
      </w:tr>
      <w:tr>
        <w:tc>
          <w:tcPr/>
          <w:p>
            <w:pPr>
              <w:pStyle w:val="Compact"/>
              <w:jc w:val="left"/>
            </w:pPr>
            <w:r>
              <w:t xml:space="preserve">05</w:t>
            </w:r>
          </w:p>
        </w:tc>
        <w:tc>
          <w:tcPr/>
          <w:p>
            <w:pPr>
              <w:pStyle w:val="Compact"/>
              <w:jc w:val="left"/>
            </w:pPr>
            <w:r>
              <w:t xml:space="preserve">Software Engineer monthly retainer — Project Delivery Phase 2 (Months 7–12)</w:t>
            </w:r>
          </w:p>
        </w:tc>
        <w:tc>
          <w:tcPr/>
          <w:p>
            <w:pPr>
              <w:pStyle w:val="Compact"/>
              <w:jc w:val="left"/>
            </w:pPr>
            <w:r>
              <w:t xml:space="preserve">6 months</w:t>
            </w:r>
          </w:p>
        </w:tc>
        <w:tc>
          <w:tcPr/>
          <w:p>
            <w:pPr>
              <w:pStyle w:val="Compact"/>
              <w:jc w:val="left"/>
            </w:pPr>
            <w:r>
              <w:t xml:space="preserve">€ 54,000.00</w:t>
            </w:r>
          </w:p>
        </w:tc>
      </w:tr>
      <w:tr>
        <w:tc>
          <w:tcPr/>
          <w:p>
            <w:pPr>
              <w:pStyle w:val="Compact"/>
              <w:jc w:val="left"/>
            </w:pPr>
            <w:r>
              <w:t xml:space="preserve">06</w:t>
            </w:r>
          </w:p>
        </w:tc>
        <w:tc>
          <w:tcPr/>
          <w:p>
            <w:pPr>
              <w:pStyle w:val="Compact"/>
              <w:jc w:val="left"/>
            </w:pPr>
            <w:r>
              <w:t xml:space="preserve">Administrative &amp; compliance management (URSSAF, DPAE, RGPD — France Lyon)</w:t>
            </w:r>
          </w:p>
        </w:tc>
        <w:tc>
          <w:tcPr/>
          <w:p>
            <w:pPr>
              <w:pStyle w:val="Compact"/>
              <w:jc w:val="left"/>
            </w:pPr>
            <w:r>
              <w:t xml:space="preserve">12 months</w:t>
            </w:r>
          </w:p>
        </w:tc>
        <w:tc>
          <w:tcPr/>
          <w:p>
            <w:pPr>
              <w:pStyle w:val="Compact"/>
              <w:jc w:val="left"/>
            </w:pPr>
            <w:r>
              <w:t xml:space="preserve">€ 3,600.00</w:t>
            </w:r>
          </w:p>
        </w:tc>
      </w:tr>
      <w:tr>
        <w:tc>
          <w:tcPr/>
          <w:p>
            <w:pPr>
              <w:pStyle w:val="Compact"/>
              <w:jc w:val="left"/>
            </w:pPr>
            <w:r>
              <w:t xml:space="preserve">07</w:t>
            </w:r>
          </w:p>
        </w:tc>
        <w:tc>
          <w:tcPr/>
          <w:p>
            <w:pPr>
              <w:pStyle w:val="Compact"/>
              <w:jc w:val="left"/>
            </w:pPr>
            <w:r>
              <w:t xml:space="preserve">Contingency &amp; replacement guarantee (Software Engineer, France Lyon)</w:t>
            </w:r>
          </w:p>
        </w:tc>
        <w:tc>
          <w:tcPr/>
          <w:p>
            <w:pPr>
              <w:pStyle w:val="Compact"/>
              <w:jc w:val="left"/>
            </w:pPr>
            <w:r>
              <w:t xml:space="preserve">12 months</w:t>
            </w:r>
          </w:p>
        </w:tc>
        <w:tc>
          <w:tcPr/>
          <w:p>
            <w:pPr>
              <w:pStyle w:val="Compact"/>
              <w:jc w:val="left"/>
            </w:pPr>
            <w:r>
              <w:t xml:space="preserve">€ 2,400.00</w:t>
            </w:r>
          </w:p>
        </w:tc>
      </w:tr>
      <w:tr>
        <w:tc>
          <w:tcPr>
            <w:gridSpan w:val="3"/>
          </w:tcPr>
          <w:p>
            <w:pPr>
              <w:pStyle w:val="Compact"/>
              <w:jc w:val="left"/>
            </w:pPr>
            <w:r>
              <w:t xml:space="preserve">Subtotal (Excluding TVA 20%)</w:t>
            </w:r>
          </w:p>
        </w:tc>
        <w:tc>
          <w:tcPr/>
          <w:p>
            <w:pPr>
              <w:pStyle w:val="Compact"/>
              <w:jc w:val="left"/>
            </w:pPr>
            <w:r>
              <w:t xml:space="preserve">€ 121,500.00</w:t>
            </w:r>
          </w:p>
        </w:tc>
      </w:tr>
      <w:tr>
        <w:tc>
          <w:tcPr>
            <w:gridSpan w:val="3"/>
          </w:tcPr>
          <w:p>
            <w:pPr>
              <w:pStyle w:val="Compact"/>
              <w:jc w:val="left"/>
            </w:pPr>
            <w:r>
              <w:t xml:space="preserve">TVA (20%)</w:t>
            </w:r>
          </w:p>
        </w:tc>
        <w:tc>
          <w:tcPr/>
          <w:p>
            <w:pPr>
              <w:pStyle w:val="Compact"/>
              <w:jc w:val="left"/>
            </w:pPr>
            <w:r>
              <w:t xml:space="preserve">€ 24,300.00</w:t>
            </w:r>
          </w:p>
        </w:tc>
      </w:tr>
      <w:tr>
        <w:tc>
          <w:tcPr>
            <w:gridSpan w:val="3"/>
          </w:tcPr>
          <w:p>
            <w:pPr>
              <w:pStyle w:val="Compact"/>
              <w:jc w:val="left"/>
            </w:pPr>
            <w:r>
              <w:t xml:space="preserve">TOTAL QUOTATION ESTIMATE (TTC)</w:t>
            </w:r>
          </w:p>
        </w:tc>
        <w:tc>
          <w:tcPr/>
          <w:p>
            <w:pPr>
              <w:pStyle w:val="Compact"/>
              <w:jc w:val="left"/>
            </w:pPr>
            <w:r>
              <w:t xml:space="preserve">€ 145,800.00</w:t>
            </w:r>
          </w:p>
        </w:tc>
      </w:tr>
    </w:tbl>
    <w:bookmarkEnd w:id="24"/>
    <w:bookmarkStart w:id="25" w:name="payment-schedule"/>
    <w:p>
      <w:pPr>
        <w:pStyle w:val="Heading2"/>
      </w:pPr>
      <w:r>
        <w:t xml:space="preserve">5. Payment Schedule</w:t>
      </w:r>
    </w:p>
    <w:p>
      <w:pPr>
        <w:pStyle w:val="FirstParagraph"/>
      </w:pPr>
      <w:r>
        <w:t xml:space="preserve">The total amount specified in this</w:t>
      </w:r>
      <w:r>
        <w:t xml:space="preserve"> </w:t>
      </w:r>
      <w:r>
        <w:t xml:space="preserve">Quotation Estimate</w:t>
      </w:r>
      <w:r>
        <w:t xml:space="preserve"> </w:t>
      </w:r>
      <w:r>
        <w:t xml:space="preserve">shall be invoiced and settled according to the following schedule, aligned with the</w:t>
      </w:r>
      <w:r>
        <w:t xml:space="preserve"> </w:t>
      </w:r>
      <w:r>
        <w:t xml:space="preserve">Software Engineer</w:t>
      </w:r>
      <w:r>
        <w:t xml:space="preserve"> </w:t>
      </w:r>
      <w:r>
        <w:t xml:space="preserve">engagement milestones in</w:t>
      </w:r>
      <w:r>
        <w:t xml:space="preserve"> </w:t>
      </w:r>
      <w:r>
        <w:t xml:space="preserve">France Lyon</w:t>
      </w:r>
      <w:r>
        <w:t xml:space="preserve">:</w:t>
      </w:r>
    </w:p>
    <w:p>
      <w:pPr>
        <w:numPr>
          <w:ilvl w:val="0"/>
          <w:numId w:val="1002"/>
        </w:numPr>
        <w:pStyle w:val="Compact"/>
      </w:pPr>
      <w:r>
        <w:rPr>
          <w:bCs/>
          <w:b/>
        </w:rPr>
        <w:t xml:space="preserve">30% advance payment</w:t>
      </w:r>
      <w:r>
        <w:t xml:space="preserve"> </w:t>
      </w:r>
      <w:r>
        <w:t xml:space="preserve">(€ 43,740.00 TTC) upon acceptance of this</w:t>
      </w:r>
      <w:r>
        <w:t xml:space="preserve"> </w:t>
      </w:r>
      <w:r>
        <w:t xml:space="preserve">Quotation Estimate</w:t>
      </w:r>
      <w:r>
        <w:t xml:space="preserve"> </w:t>
      </w:r>
      <w:r>
        <w:t xml:space="preserve">and execution of the service agreement.</w:t>
      </w:r>
    </w:p>
    <w:p>
      <w:pPr>
        <w:numPr>
          <w:ilvl w:val="0"/>
          <w:numId w:val="1002"/>
        </w:numPr>
        <w:pStyle w:val="Compact"/>
      </w:pPr>
      <w:r>
        <w:rPr>
          <w:bCs/>
          <w:b/>
        </w:rPr>
        <w:t xml:space="preserve">40% milestone payment</w:t>
      </w:r>
      <w:r>
        <w:t xml:space="preserve"> </w:t>
      </w:r>
      <w:r>
        <w:t xml:space="preserve">(€ 58,320.00 TTC) upon successful onboarding of the</w:t>
      </w:r>
      <w:r>
        <w:t xml:space="preserve"> </w:t>
      </w:r>
      <w:r>
        <w:t xml:space="preserve">Software Engineer</w:t>
      </w:r>
      <w:r>
        <w:t xml:space="preserve"> </w:t>
      </w:r>
      <w:r>
        <w:t xml:space="preserve">and commencement of project delivery in</w:t>
      </w:r>
      <w:r>
        <w:t xml:space="preserve"> </w:t>
      </w:r>
      <w:r>
        <w:t xml:space="preserve">France Lyon</w:t>
      </w:r>
      <w:r>
        <w:t xml:space="preserve">.</w:t>
      </w:r>
    </w:p>
    <w:p>
      <w:pPr>
        <w:numPr>
          <w:ilvl w:val="0"/>
          <w:numId w:val="1002"/>
        </w:numPr>
        <w:pStyle w:val="Compact"/>
      </w:pPr>
      <w:r>
        <w:rPr>
          <w:bCs/>
          <w:b/>
        </w:rPr>
        <w:t xml:space="preserve">30% final payment</w:t>
      </w:r>
      <w:r>
        <w:t xml:space="preserve"> </w:t>
      </w:r>
      <w:r>
        <w:t xml:space="preserve">(€ 43,740.00 TTC) upon completion of the 12-month engagement period and delivery of all final project artefacts.</w:t>
      </w:r>
    </w:p>
    <w:p>
      <w:pPr>
        <w:pStyle w:val="FirstParagraph"/>
      </w:pPr>
      <w:r>
        <w:t xml:space="preserve">All payments shall be made via bank transfer (virement bancaire) to the account of TechBridge Consulting SARL, Lyon, France. Invoices are payable within 30 days of the date of issue, in accordance with French commercial law (Article L441-10 du Code de commerce).</w:t>
      </w:r>
    </w:p>
    <w:bookmarkEnd w:id="25"/>
    <w:bookmarkStart w:id="26" w:name="terms-conditions"/>
    <w:p>
      <w:pPr>
        <w:pStyle w:val="Heading2"/>
      </w:pPr>
      <w:r>
        <w:t xml:space="preserve">6. Terms &amp; Conditions</w:t>
      </w:r>
    </w:p>
    <w:p>
      <w:pPr>
        <w:numPr>
          <w:ilvl w:val="0"/>
          <w:numId w:val="1003"/>
        </w:numPr>
        <w:pStyle w:val="Compact"/>
      </w:pPr>
      <w:r>
        <w:t xml:space="preserve">This</w:t>
      </w:r>
      <w:r>
        <w:t xml:space="preserve"> </w:t>
      </w:r>
      <w:r>
        <w:t xml:space="preserve">Quotation Estimate</w:t>
      </w:r>
      <w:r>
        <w:t xml:space="preserve"> </w:t>
      </w:r>
      <w:r>
        <w:t xml:space="preserve">is valid for a period of 90 days from the date of issue. Beyond this period, all pricing for the</w:t>
      </w:r>
      <w:r>
        <w:t xml:space="preserve"> </w:t>
      </w:r>
      <w:r>
        <w:t xml:space="preserve">Software Engineer</w:t>
      </w:r>
      <w:r>
        <w:t xml:space="preserve"> </w:t>
      </w:r>
      <w:r>
        <w:t xml:space="preserve">engagement in</w:t>
      </w:r>
      <w:r>
        <w:t xml:space="preserve"> </w:t>
      </w:r>
      <w:r>
        <w:t xml:space="preserve">France Lyon</w:t>
      </w:r>
      <w:r>
        <w:t xml:space="preserve"> </w:t>
      </w:r>
      <w:r>
        <w:t xml:space="preserve">is subject to revision based on prevailing market conditions.</w:t>
      </w:r>
    </w:p>
    <w:p>
      <w:pPr>
        <w:numPr>
          <w:ilvl w:val="0"/>
          <w:numId w:val="1003"/>
        </w:numPr>
        <w:pStyle w:val="Compact"/>
      </w:pPr>
      <w:r>
        <w:t xml:space="preserve">The</w:t>
      </w:r>
      <w:r>
        <w:t xml:space="preserve"> </w:t>
      </w:r>
      <w:r>
        <w:t xml:space="preserve">Software Engineer</w:t>
      </w:r>
      <w:r>
        <w:t xml:space="preserve"> </w:t>
      </w:r>
      <w:r>
        <w:t xml:space="preserve">shall be subject to French employment law throughout the duration of the engagement. All social contributions, employer charges, and statutory obligations applicable in</w:t>
      </w:r>
      <w:r>
        <w:t xml:space="preserve"> </w:t>
      </w:r>
      <w:r>
        <w:t xml:space="preserve">France Lyon</w:t>
      </w:r>
      <w:r>
        <w:t xml:space="preserve"> </w:t>
      </w:r>
      <w:r>
        <w:t xml:space="preserve">are included in the rates presented herein.</w:t>
      </w:r>
    </w:p>
    <w:p>
      <w:pPr>
        <w:numPr>
          <w:ilvl w:val="0"/>
          <w:numId w:val="1003"/>
        </w:numPr>
        <w:pStyle w:val="Compact"/>
      </w:pPr>
      <w:r>
        <w:t xml:space="preserve">Any change in scope, extension of the</w:t>
      </w:r>
      <w:r>
        <w:t xml:space="preserve"> </w:t>
      </w:r>
      <w:r>
        <w:t xml:space="preserve">Software Engineer</w:t>
      </w:r>
      <w:r>
        <w:t xml:space="preserve"> </w:t>
      </w:r>
      <w:r>
        <w:t xml:space="preserve">engagement beyond 12 months, or relocation of the project site within or outside</w:t>
      </w:r>
      <w:r>
        <w:t xml:space="preserve"> </w:t>
      </w:r>
      <w:r>
        <w:t xml:space="preserve">France Lyon</w:t>
      </w:r>
      <w:r>
        <w:t xml:space="preserve"> </w:t>
      </w:r>
      <w:r>
        <w:t xml:space="preserve">shall require a formal amendment to this</w:t>
      </w:r>
      <w:r>
        <w:t xml:space="preserve"> </w:t>
      </w:r>
      <w:r>
        <w:t xml:space="preserve">Quotation Estimate</w:t>
      </w:r>
      <w:r>
        <w:t xml:space="preserve">, agreed upon in writing by both parties.</w:t>
      </w:r>
    </w:p>
    <w:p>
      <w:pPr>
        <w:numPr>
          <w:ilvl w:val="0"/>
          <w:numId w:val="1003"/>
        </w:numPr>
        <w:pStyle w:val="Compact"/>
      </w:pPr>
      <w:r>
        <w:t xml:space="preserve">Confidentiality: All information exchanged in connection with this</w:t>
      </w:r>
      <w:r>
        <w:t xml:space="preserve"> </w:t>
      </w:r>
      <w:r>
        <w:t xml:space="preserve">Quotation Estimate</w:t>
      </w:r>
      <w:r>
        <w:t xml:space="preserve"> </w:t>
      </w:r>
      <w:r>
        <w:t xml:space="preserve">and the subsequent</w:t>
      </w:r>
      <w:r>
        <w:t xml:space="preserve"> </w:t>
      </w:r>
      <w:r>
        <w:t xml:space="preserve">Software Engineer</w:t>
      </w:r>
      <w:r>
        <w:t xml:space="preserve"> </w:t>
      </w:r>
      <w:r>
        <w:t xml:space="preserve">engagement shall be treated as strictly confidential and protected under French data protection law (RGPD).</w:t>
      </w:r>
    </w:p>
    <w:p>
      <w:pPr>
        <w:numPr>
          <w:ilvl w:val="0"/>
          <w:numId w:val="1003"/>
        </w:numPr>
        <w:pStyle w:val="Compact"/>
      </w:pPr>
      <w:r>
        <w:t xml:space="preserve">Dispute resolution: Any dispute arising from this</w:t>
      </w:r>
      <w:r>
        <w:t xml:space="preserve"> </w:t>
      </w:r>
      <w:r>
        <w:t xml:space="preserve">Quotation Estimate</w:t>
      </w:r>
      <w:r>
        <w:t xml:space="preserve"> </w:t>
      </w:r>
      <w:r>
        <w:t xml:space="preserve">or the</w:t>
      </w:r>
      <w:r>
        <w:t xml:space="preserve"> </w:t>
      </w:r>
      <w:r>
        <w:t xml:space="preserve">Software Engineer</w:t>
      </w:r>
      <w:r>
        <w:t xml:space="preserve"> </w:t>
      </w:r>
      <w:r>
        <w:t xml:space="preserve">services shall be submitted to the competent courts of Lyon, France, or to arbitration under the rules of the CCI Lyon, at the election of the aggrieved party.</w:t>
      </w:r>
    </w:p>
    <w:p>
      <w:pPr>
        <w:numPr>
          <w:ilvl w:val="0"/>
          <w:numId w:val="1003"/>
        </w:numPr>
        <w:pStyle w:val="Compact"/>
      </w:pPr>
      <w:r>
        <w:t xml:space="preserve">This</w:t>
      </w:r>
      <w:r>
        <w:t xml:space="preserve"> </w:t>
      </w:r>
      <w:r>
        <w:t xml:space="preserve">Quotation Estimate</w:t>
      </w:r>
      <w:r>
        <w:t xml:space="preserve"> </w:t>
      </w:r>
      <w:r>
        <w:t xml:space="preserve">does not constitute a binding contract until formally accepted in writing by the client and countersigned by both parties.</w:t>
      </w:r>
    </w:p>
    <w:bookmarkEnd w:id="26"/>
    <w:bookmarkStart w:id="27" w:name="acceptance-signatures"/>
    <w:p>
      <w:pPr>
        <w:pStyle w:val="Heading2"/>
      </w:pPr>
      <w:r>
        <w:t xml:space="preserve">7. Acceptance &amp; Signatures</w:t>
      </w:r>
    </w:p>
    <w:p>
      <w:pPr>
        <w:pStyle w:val="FirstParagraph"/>
      </w:pPr>
      <w:r>
        <w:t xml:space="preserve">By signing below, both parties acknowledge that this</w:t>
      </w:r>
      <w:r>
        <w:t xml:space="preserve"> </w:t>
      </w:r>
      <w:r>
        <w:t xml:space="preserve">Quotation Estimate</w:t>
      </w:r>
      <w:r>
        <w:t xml:space="preserve"> </w:t>
      </w:r>
      <w:r>
        <w:t xml:space="preserve">accurately reflects the agreed terms for the</w:t>
      </w:r>
      <w:r>
        <w:t xml:space="preserve"> </w:t>
      </w:r>
      <w:r>
        <w:t xml:space="preserve">Software Engineer</w:t>
      </w:r>
      <w:r>
        <w:t xml:space="preserve"> </w:t>
      </w:r>
      <w:r>
        <w:t xml:space="preserve">engagement in</w:t>
      </w:r>
      <w:r>
        <w:t xml:space="preserve"> </w:t>
      </w:r>
      <w:r>
        <w:t xml:space="preserve">France Lyon</w:t>
      </w:r>
      <w:r>
        <w:t xml:space="preserve"> </w:t>
      </w:r>
      <w:r>
        <w:t xml:space="preserve">and that all financial figures, timelines, and conditions have been reviewed and accepted.</w:t>
      </w:r>
    </w:p>
    <w:bookmarkEnd w:id="27"/>
    <w:p>
      <w:pPr>
        <w:pStyle w:val="BodyText"/>
      </w:pPr>
      <w:r>
        <w:rPr>
          <w:bCs/>
          <w:b/>
        </w:rPr>
        <w:t xml:space="preserve">For TechBridge Consulting SARL</w:t>
      </w:r>
    </w:p>
    <w:p>
      <w:pPr>
        <w:pStyle w:val="BodyText"/>
      </w:pPr>
      <w:r>
        <w:t xml:space="preserve">Provider of Software Engineer Services</w:t>
      </w:r>
    </w:p>
    <w:p>
      <w:pPr>
        <w:pStyle w:val="BodyText"/>
      </w:pPr>
      <w:r>
        <w:t xml:space="preserve">Name: _________________________</w:t>
      </w:r>
    </w:p>
    <w:p>
      <w:pPr>
        <w:pStyle w:val="BodyText"/>
      </w:pPr>
      <w:r>
        <w:t xml:space="preserve">Title: Director, France Lyon Office</w:t>
      </w:r>
    </w:p>
    <w:p>
      <w:pPr>
        <w:pStyle w:val="BodyText"/>
      </w:pPr>
      <w:r>
        <w:t xml:space="preserve">Date: _________________________</w:t>
      </w:r>
    </w:p>
    <w:p>
      <w:pPr>
        <w:pStyle w:val="BodyText"/>
      </w:pPr>
      <w:r>
        <w:rPr>
          <w:bCs/>
          <w:b/>
        </w:rPr>
        <w:t xml:space="preserve">For [Client Company Name] SAS</w:t>
      </w:r>
    </w:p>
    <w:p>
      <w:pPr>
        <w:pStyle w:val="BodyText"/>
      </w:pPr>
      <w:r>
        <w:t xml:space="preserve">Client — France Lyon</w:t>
      </w:r>
    </w:p>
    <w:p>
      <w:pPr>
        <w:pStyle w:val="BodyText"/>
      </w:pPr>
      <w:r>
        <w:t xml:space="preserve">Name: _________________________</w:t>
      </w:r>
    </w:p>
    <w:p>
      <w:pPr>
        <w:pStyle w:val="BodyText"/>
      </w:pPr>
      <w:r>
        <w:t xml:space="preserve">Title: _________________________</w:t>
      </w:r>
    </w:p>
    <w:p>
      <w:pPr>
        <w:pStyle w:val="BodyText"/>
      </w:pPr>
      <w:r>
        <w:t xml:space="preserve">Date: _________________________</w:t>
      </w:r>
    </w:p>
    <w:p>
      <w:pPr>
        <w:pStyle w:val="BodyText"/>
      </w:pPr>
      <w:r>
        <w:rPr>
          <w:bCs/>
          <w:b/>
        </w:rPr>
        <w:t xml:space="preserve">Important Notice:</w:t>
      </w:r>
      <w:r>
        <w:t xml:space="preserve"> </w:t>
      </w:r>
      <w:r>
        <w:t xml:space="preserve">This</w:t>
      </w:r>
      <w:r>
        <w:t xml:space="preserve"> </w:t>
      </w:r>
      <w:r>
        <w:t xml:space="preserve">Quotation Estimate</w:t>
      </w:r>
      <w:r>
        <w:t xml:space="preserve"> </w:t>
      </w:r>
      <w:r>
        <w:t xml:space="preserve">(Ref: QE-FR-LY-2025-0047) is a non-binding document prepared for the purpose of providing a transparent cost projection for the</w:t>
      </w:r>
      <w:r>
        <w:t xml:space="preserve"> </w:t>
      </w:r>
      <w:r>
        <w:t xml:space="preserve">Software Engineer</w:t>
      </w:r>
      <w:r>
        <w:t xml:space="preserve"> </w:t>
      </w:r>
      <w:r>
        <w:t xml:space="preserve">engagement in</w:t>
      </w:r>
      <w:r>
        <w:t xml:space="preserve"> </w:t>
      </w:r>
      <w:r>
        <w:t xml:space="preserve">France Lyon</w:t>
      </w:r>
      <w:r>
        <w:t xml:space="preserve">. It does not constitute a formal offer or a binding contractual obligation until a definitive service agreement is executed by both parties. All references to</w:t>
      </w:r>
      <w:r>
        <w:t xml:space="preserve"> </w:t>
      </w:r>
      <w:r>
        <w:t xml:space="preserve">France Lyon</w:t>
      </w:r>
      <w:r>
        <w:t xml:space="preserve"> </w:t>
      </w:r>
      <w:r>
        <w:t xml:space="preserve">pertain to the metropolitan area of Lyon, Rhône (69), Auvergne-Rhône-Alpes, France. This document is governed by French law. © 2025 TechBridge Consulting SARL.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Software Engineer - France Lyon</dc:title>
  <dc:creator/>
  <dc:language>en</dc:language>
  <cp:keywords/>
  <dcterms:created xsi:type="dcterms:W3CDTF">2026-10-10T01:40:03Z</dcterms:created>
  <dcterms:modified xsi:type="dcterms:W3CDTF">2026-10-10T01:40:03Z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